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260A7" w14:textId="19417D20" w:rsidR="006F3B20" w:rsidRPr="00F97496" w:rsidRDefault="006F3B20" w:rsidP="006F3B20">
      <w:pPr>
        <w:jc w:val="center"/>
        <w:rPr>
          <w:color w:val="000000"/>
          <w:sz w:val="32"/>
          <w:szCs w:val="32"/>
        </w:rPr>
      </w:pPr>
      <w:bookmarkStart w:id="0" w:name="OLE_LINK3"/>
      <w:bookmarkStart w:id="1" w:name="OLE_LINK4"/>
      <w:bookmarkStart w:id="2" w:name="_GoBack"/>
      <w:bookmarkEnd w:id="2"/>
      <w:r w:rsidRPr="00FF2093">
        <w:rPr>
          <w:noProof/>
          <w:color w:val="000000"/>
          <w:sz w:val="32"/>
          <w:szCs w:val="32"/>
          <w:lang w:eastAsia="ru-RU"/>
        </w:rPr>
        <w:drawing>
          <wp:inline distT="0" distB="0" distL="0" distR="0" wp14:anchorId="162F5D00" wp14:editId="320F8D09">
            <wp:extent cx="2480858" cy="1236345"/>
            <wp:effectExtent l="0" t="0" r="0" b="1905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49" cy="124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2B737" w14:textId="77777777" w:rsidR="006F3B20" w:rsidRPr="006438D1" w:rsidRDefault="006F3B20" w:rsidP="006F3B20">
      <w:pPr>
        <w:jc w:val="center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6438D1">
        <w:rPr>
          <w:rFonts w:ascii="Arial" w:hAnsi="Arial" w:cs="Arial"/>
          <w:b/>
          <w:color w:val="000000"/>
          <w:sz w:val="24"/>
          <w:szCs w:val="24"/>
          <w:lang w:val="en-US"/>
        </w:rPr>
        <w:t>PJSC “RUSSNEFT” PRESS SERVICE</w:t>
      </w:r>
    </w:p>
    <w:p w14:paraId="5CEB9CEF" w14:textId="77777777" w:rsidR="006F3B20" w:rsidRPr="006438D1" w:rsidRDefault="006F3B20" w:rsidP="00D04B13">
      <w:pPr>
        <w:spacing w:after="0"/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4105"/>
      </w:tblGrid>
      <w:tr w:rsidR="006F3B20" w:rsidRPr="006438D1" w14:paraId="6896A773" w14:textId="77777777" w:rsidTr="00FE6396">
        <w:trPr>
          <w:trHeight w:val="136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06280" w14:textId="77777777" w:rsidR="006F3B20" w:rsidRPr="006438D1" w:rsidRDefault="006F3B20" w:rsidP="005A3B5C">
            <w:pPr>
              <w:spacing w:after="0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val="it-IT"/>
              </w:rPr>
            </w:pPr>
            <w:r w:rsidRPr="006438D1">
              <w:rPr>
                <w:rFonts w:ascii="Arial" w:hAnsi="Arial" w:cs="Arial"/>
                <w:b/>
                <w:color w:val="000000"/>
                <w:sz w:val="24"/>
                <w:szCs w:val="24"/>
                <w:lang w:val="pt-BR"/>
              </w:rPr>
              <w:t>Tel.</w:t>
            </w:r>
            <w:r w:rsidRPr="006438D1">
              <w:rPr>
                <w:rFonts w:ascii="Arial" w:hAnsi="Arial" w:cs="Arial"/>
                <w:b/>
                <w:color w:val="000000"/>
                <w:sz w:val="24"/>
                <w:szCs w:val="24"/>
                <w:lang w:val="it-IT"/>
              </w:rPr>
              <w:t>: (495) 411-63-24; (495) 411-63-21</w:t>
            </w:r>
          </w:p>
          <w:p w14:paraId="01FFB500" w14:textId="05834D84" w:rsidR="006F3B20" w:rsidRPr="006438D1" w:rsidRDefault="006F3B20" w:rsidP="005A3B5C">
            <w:pPr>
              <w:spacing w:after="0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val="it-IT"/>
              </w:rPr>
            </w:pPr>
            <w:r w:rsidRPr="006438D1">
              <w:rPr>
                <w:rFonts w:ascii="Arial" w:hAnsi="Arial" w:cs="Arial"/>
                <w:b/>
                <w:color w:val="000000"/>
                <w:sz w:val="24"/>
                <w:szCs w:val="24"/>
                <w:lang w:val="pt-BR"/>
              </w:rPr>
              <w:t>Fax</w:t>
            </w:r>
            <w:r w:rsidRPr="006438D1">
              <w:rPr>
                <w:rFonts w:ascii="Arial" w:hAnsi="Arial" w:cs="Arial"/>
                <w:b/>
                <w:color w:val="000000"/>
                <w:sz w:val="24"/>
                <w:szCs w:val="24"/>
                <w:lang w:val="it-IT"/>
              </w:rPr>
              <w:t>: (495) 411-63-19</w:t>
            </w:r>
          </w:p>
          <w:p w14:paraId="49CF7513" w14:textId="77777777" w:rsidR="006F3B20" w:rsidRPr="006438D1" w:rsidRDefault="006F3B20" w:rsidP="005A3B5C">
            <w:pPr>
              <w:spacing w:after="0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val="it-IT"/>
              </w:rPr>
            </w:pPr>
            <w:r w:rsidRPr="006438D1">
              <w:rPr>
                <w:rFonts w:ascii="Arial" w:hAnsi="Arial" w:cs="Arial"/>
                <w:b/>
                <w:color w:val="000000"/>
                <w:sz w:val="24"/>
                <w:szCs w:val="24"/>
                <w:lang w:val="it-IT"/>
              </w:rPr>
              <w:t>E-mail: pr@russneft.ru</w:t>
            </w:r>
          </w:p>
          <w:p w14:paraId="36CB3CF6" w14:textId="77777777" w:rsidR="006F3B20" w:rsidRPr="006438D1" w:rsidRDefault="00E57374" w:rsidP="005A3B5C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hyperlink r:id="rId5" w:history="1">
              <w:r w:rsidR="006F3B20" w:rsidRPr="006438D1">
                <w:rPr>
                  <w:rStyle w:val="a5"/>
                  <w:rFonts w:ascii="Arial" w:hAnsi="Arial" w:cs="Arial"/>
                  <w:b/>
                  <w:sz w:val="24"/>
                  <w:szCs w:val="24"/>
                </w:rPr>
                <w:t>www.russneft.ru</w:t>
              </w:r>
            </w:hyperlink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78CB" w14:textId="7B40F1A5" w:rsidR="006F3B20" w:rsidRPr="006438D1" w:rsidRDefault="006F3B20" w:rsidP="005A3B5C">
            <w:pPr>
              <w:spacing w:after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438D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115054, </w:t>
            </w:r>
            <w:r w:rsidRPr="006438D1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Moscow</w:t>
            </w:r>
            <w:r w:rsidRPr="006438D1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</w:p>
          <w:p w14:paraId="0A4733B0" w14:textId="3A201135" w:rsidR="006F3B20" w:rsidRPr="006438D1" w:rsidRDefault="006F3B20" w:rsidP="003974E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6438D1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Pyatnitskaya</w:t>
            </w:r>
            <w:proofErr w:type="spellEnd"/>
            <w:r w:rsidRPr="006438D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38D1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str</w:t>
            </w:r>
            <w:proofErr w:type="spellEnd"/>
            <w:r w:rsidRPr="006438D1">
              <w:rPr>
                <w:rFonts w:ascii="Arial" w:hAnsi="Arial" w:cs="Arial"/>
                <w:b/>
                <w:color w:val="000000"/>
                <w:sz w:val="24"/>
                <w:szCs w:val="24"/>
              </w:rPr>
              <w:t>., 69</w:t>
            </w:r>
          </w:p>
        </w:tc>
      </w:tr>
    </w:tbl>
    <w:p w14:paraId="76A2CFAD" w14:textId="77777777" w:rsidR="006F3B20" w:rsidRPr="00657A93" w:rsidRDefault="006F3B20" w:rsidP="006F3B20">
      <w:pPr>
        <w:spacing w:before="100" w:after="100"/>
        <w:jc w:val="center"/>
        <w:rPr>
          <w:rFonts w:ascii="Arial" w:hAnsi="Arial" w:cs="Arial"/>
          <w:b/>
          <w:snapToGrid w:val="0"/>
          <w:sz w:val="28"/>
          <w:szCs w:val="28"/>
        </w:rPr>
      </w:pPr>
    </w:p>
    <w:p w14:paraId="5F060513" w14:textId="77777777" w:rsidR="006F3B20" w:rsidRPr="00A84AC1" w:rsidRDefault="006F3B20" w:rsidP="006F3B20">
      <w:pPr>
        <w:spacing w:before="100" w:after="100"/>
        <w:jc w:val="center"/>
        <w:rPr>
          <w:rFonts w:ascii="Arial" w:hAnsi="Arial"/>
          <w:b/>
          <w:snapToGrid w:val="0"/>
          <w:sz w:val="28"/>
          <w:szCs w:val="28"/>
          <w:lang w:val="en-US"/>
        </w:rPr>
      </w:pPr>
      <w:r>
        <w:rPr>
          <w:rFonts w:ascii="Arial" w:hAnsi="Arial"/>
          <w:b/>
          <w:snapToGrid w:val="0"/>
          <w:sz w:val="28"/>
          <w:szCs w:val="28"/>
          <w:lang w:val="en-US"/>
        </w:rPr>
        <w:t>PRESS - RELEASE</w:t>
      </w:r>
    </w:p>
    <w:p w14:paraId="04FD9308" w14:textId="4C96CDE5" w:rsidR="00A36F8E" w:rsidRDefault="00D04B13" w:rsidP="006F3B2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>August</w:t>
      </w:r>
      <w:r w:rsidR="0009373F"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 xml:space="preserve"> 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>1</w:t>
      </w:r>
      <w:r w:rsidR="00875B2B">
        <w:rPr>
          <w:rFonts w:ascii="Arial" w:eastAsia="Times New Roman" w:hAnsi="Arial" w:cs="Arial"/>
          <w:b/>
          <w:color w:val="000000"/>
          <w:sz w:val="28"/>
          <w:szCs w:val="28"/>
        </w:rPr>
        <w:t>2</w:t>
      </w:r>
      <w:r w:rsidR="006F3B20" w:rsidRPr="00657A93"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>, 202</w:t>
      </w:r>
      <w:r w:rsidR="000D304F"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>6</w:t>
      </w:r>
    </w:p>
    <w:p w14:paraId="0EFE4751" w14:textId="77777777" w:rsidR="00A36F8E" w:rsidRPr="00D04B13" w:rsidRDefault="00A36F8E" w:rsidP="000D3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</w:pPr>
    </w:p>
    <w:bookmarkEnd w:id="0"/>
    <w:bookmarkEnd w:id="1"/>
    <w:p w14:paraId="0617798C" w14:textId="77777777" w:rsidR="00875B2B" w:rsidRDefault="00875B2B" w:rsidP="00D04B13">
      <w:pPr>
        <w:shd w:val="clear" w:color="auto" w:fill="FFFFFF"/>
        <w:spacing w:after="200" w:line="276" w:lineRule="auto"/>
        <w:jc w:val="both"/>
        <w:outlineLvl w:val="3"/>
        <w:rPr>
          <w:rFonts w:ascii="Times New Roman" w:hAnsi="Times New Roman" w:cs="Times New Roman"/>
          <w:sz w:val="32"/>
          <w:szCs w:val="32"/>
          <w:lang w:val="en-US"/>
        </w:rPr>
      </w:pPr>
      <w:r w:rsidRPr="00875B2B">
        <w:rPr>
          <w:rFonts w:ascii="Times New Roman" w:hAnsi="Times New Roman" w:cs="Times New Roman"/>
          <w:sz w:val="32"/>
          <w:szCs w:val="32"/>
          <w:lang w:val="en-US"/>
        </w:rPr>
        <w:t>Young specialists of RussNeft’s Saratov branch master AI capabilities</w:t>
      </w:r>
    </w:p>
    <w:p w14:paraId="6F7AA9C5" w14:textId="77777777" w:rsidR="00875B2B" w:rsidRDefault="00875B2B" w:rsidP="00D04B13">
      <w:pPr>
        <w:shd w:val="clear" w:color="auto" w:fill="FFFFFF"/>
        <w:spacing w:after="200" w:line="276" w:lineRule="auto"/>
        <w:jc w:val="both"/>
        <w:outlineLvl w:val="3"/>
        <w:rPr>
          <w:rFonts w:ascii="Times New Roman" w:hAnsi="Times New Roman" w:cs="Times New Roman"/>
          <w:sz w:val="32"/>
          <w:szCs w:val="32"/>
          <w:lang w:val="en-US"/>
        </w:rPr>
      </w:pPr>
      <w:r w:rsidRPr="00875B2B">
        <w:rPr>
          <w:rFonts w:ascii="Times New Roman" w:hAnsi="Times New Roman" w:cs="Times New Roman"/>
          <w:sz w:val="32"/>
          <w:szCs w:val="32"/>
          <w:lang w:val="en-US"/>
        </w:rPr>
        <w:lastRenderedPageBreak/>
        <w:t xml:space="preserve">Young specialists of the Saratov branch of PJSC </w:t>
      </w:r>
      <w:r>
        <w:rPr>
          <w:rFonts w:ascii="Times New Roman" w:hAnsi="Times New Roman" w:cs="Times New Roman"/>
          <w:sz w:val="32"/>
          <w:szCs w:val="32"/>
          <w:lang w:val="en-US"/>
        </w:rPr>
        <w:t>“</w:t>
      </w:r>
      <w:r w:rsidRPr="00875B2B">
        <w:rPr>
          <w:rFonts w:ascii="Times New Roman" w:hAnsi="Times New Roman" w:cs="Times New Roman"/>
          <w:sz w:val="32"/>
          <w:szCs w:val="32"/>
          <w:lang w:val="en-US"/>
        </w:rPr>
        <w:t>RussNeft</w:t>
      </w:r>
      <w:r>
        <w:rPr>
          <w:rFonts w:ascii="Times New Roman" w:hAnsi="Times New Roman" w:cs="Times New Roman"/>
          <w:sz w:val="32"/>
          <w:szCs w:val="32"/>
          <w:lang w:val="en-US"/>
        </w:rPr>
        <w:t>”</w:t>
      </w:r>
      <w:r w:rsidRPr="00875B2B">
        <w:rPr>
          <w:rFonts w:ascii="Times New Roman" w:hAnsi="Times New Roman" w:cs="Times New Roman"/>
          <w:sz w:val="32"/>
          <w:szCs w:val="32"/>
          <w:lang w:val="en-US"/>
        </w:rPr>
        <w:t xml:space="preserve"> are mastering the capabilities of artificial intelligence (AI) for its efficient implementation into the Company's production operations.</w:t>
      </w:r>
    </w:p>
    <w:p w14:paraId="729D0548" w14:textId="77777777" w:rsidR="00875B2B" w:rsidRDefault="00875B2B" w:rsidP="00D04B13">
      <w:pPr>
        <w:shd w:val="clear" w:color="auto" w:fill="FFFFFF"/>
        <w:spacing w:after="200" w:line="276" w:lineRule="auto"/>
        <w:jc w:val="both"/>
        <w:outlineLvl w:val="3"/>
        <w:rPr>
          <w:rFonts w:ascii="Times New Roman" w:hAnsi="Times New Roman" w:cs="Times New Roman"/>
          <w:sz w:val="32"/>
          <w:szCs w:val="32"/>
          <w:lang w:val="en-US"/>
        </w:rPr>
      </w:pPr>
      <w:r w:rsidRPr="00875B2B">
        <w:rPr>
          <w:rFonts w:ascii="Times New Roman" w:hAnsi="Times New Roman" w:cs="Times New Roman"/>
          <w:sz w:val="32"/>
          <w:szCs w:val="32"/>
          <w:lang w:val="en-US"/>
        </w:rPr>
        <w:t>At the first stage, members of the branch's Youth Council used AI to analyze the Company's local regulations and create a unified guide for beginner oilmen.</w:t>
      </w:r>
    </w:p>
    <w:p w14:paraId="16923906" w14:textId="4FCFD14B" w:rsidR="000D304F" w:rsidRPr="00D04B13" w:rsidRDefault="00875B2B" w:rsidP="00D04B13">
      <w:pPr>
        <w:shd w:val="clear" w:color="auto" w:fill="FFFFFF"/>
        <w:spacing w:after="200" w:line="276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 w:eastAsia="ru-RU"/>
        </w:rPr>
      </w:pPr>
      <w:r w:rsidRPr="00875B2B">
        <w:rPr>
          <w:rFonts w:ascii="Times New Roman" w:hAnsi="Times New Roman" w:cs="Times New Roman"/>
          <w:sz w:val="32"/>
          <w:szCs w:val="32"/>
          <w:lang w:val="en-US"/>
        </w:rPr>
        <w:t xml:space="preserve">The annual scientific and technical conference of young specialists helps develop internal corporate initiatives. The platform serves to demonstrate developments aimed at improving the Holding's production processes, which is undoubtedly a unique opportunity for young specialists to prove themselves at the corporate level. Last year, young </w:t>
      </w:r>
      <w:r w:rsidRPr="00875B2B">
        <w:rPr>
          <w:rFonts w:ascii="Times New Roman" w:hAnsi="Times New Roman" w:cs="Times New Roman"/>
          <w:sz w:val="32"/>
          <w:szCs w:val="32"/>
          <w:lang w:val="en-US"/>
        </w:rPr>
        <w:lastRenderedPageBreak/>
        <w:t>oilmen from the Saratov branch presented 10 projects to the competition committee for further implementation.</w:t>
      </w:r>
    </w:p>
    <w:p w14:paraId="54C4A9DF" w14:textId="77777777" w:rsidR="00D04B13" w:rsidRDefault="00D04B13" w:rsidP="007D42B3">
      <w:pPr>
        <w:shd w:val="clear" w:color="auto" w:fill="FFFFFF"/>
        <w:spacing w:after="200" w:line="276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14:paraId="54669B05" w14:textId="3CE26836" w:rsidR="006F3B20" w:rsidRPr="007D42B3" w:rsidRDefault="006F3B20" w:rsidP="007D42B3">
      <w:pPr>
        <w:shd w:val="clear" w:color="auto" w:fill="FFFFFF"/>
        <w:spacing w:after="200" w:line="276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7D42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About the Company:</w:t>
      </w:r>
    </w:p>
    <w:p w14:paraId="7F55E49B" w14:textId="77777777" w:rsidR="006F3B20" w:rsidRPr="007D42B3" w:rsidRDefault="006F3B20" w:rsidP="007D42B3">
      <w:pPr>
        <w:shd w:val="clear" w:color="auto" w:fill="FFFFFF"/>
        <w:spacing w:after="200" w:line="276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6F3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PJSC “RussNeft” ranks</w:t>
      </w:r>
      <w:r w:rsidR="005A3B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among the top-</w:t>
      </w:r>
      <w:r w:rsidR="00A36F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10</w:t>
      </w:r>
      <w:r w:rsidRPr="006F3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largest oil companies by crude oil production in Russia.</w:t>
      </w:r>
    </w:p>
    <w:p w14:paraId="1D300DB0" w14:textId="77777777" w:rsidR="006F3B20" w:rsidRPr="006F3B20" w:rsidRDefault="006F3B20" w:rsidP="007D42B3">
      <w:pPr>
        <w:shd w:val="clear" w:color="auto" w:fill="FFFFFF"/>
        <w:spacing w:after="200" w:line="276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6F3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The Company possesses a well-balanced portfolio of assets located in the key Russian oil and gas provinces (West Siberia, Volga-Urals and Central Siberia).</w:t>
      </w:r>
    </w:p>
    <w:p w14:paraId="5789EAAF" w14:textId="5CC3AE64" w:rsidR="006F3B20" w:rsidRPr="007D42B3" w:rsidRDefault="006F3B20" w:rsidP="007D42B3">
      <w:pPr>
        <w:shd w:val="clear" w:color="auto" w:fill="FFFFFF"/>
        <w:spacing w:after="200" w:line="276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6F3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The head</w:t>
      </w:r>
      <w:r w:rsidR="005857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count of the Company is </w:t>
      </w:r>
      <w:r w:rsidR="007D42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over</w:t>
      </w:r>
      <w:r w:rsidR="005857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="007D42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6</w:t>
      </w:r>
      <w:r w:rsidRPr="006F3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,000 employees.</w:t>
      </w:r>
    </w:p>
    <w:p w14:paraId="60FD1BEE" w14:textId="0069E2A3" w:rsidR="006F3B20" w:rsidRPr="006F3B20" w:rsidRDefault="006F3B20" w:rsidP="006F3B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14:paraId="692569ED" w14:textId="77777777" w:rsidR="006F3B20" w:rsidRPr="000D304F" w:rsidRDefault="006F3B20" w:rsidP="007D42B3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 w:rsidRPr="000D304F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Press Service of PJSC "RussNeft"</w:t>
      </w:r>
    </w:p>
    <w:p w14:paraId="3126B850" w14:textId="35DC95FB" w:rsidR="006F3B20" w:rsidRPr="000D304F" w:rsidRDefault="00A36F8E" w:rsidP="007D42B3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 w:rsidRPr="000D304F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lastRenderedPageBreak/>
        <w:t>Phone: (495) 411-63-24,</w:t>
      </w:r>
      <w:r w:rsidR="007D42B3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 </w:t>
      </w:r>
      <w:r w:rsidR="006F3B20" w:rsidRPr="000D304F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Fax: (495) 411-63-19</w:t>
      </w:r>
    </w:p>
    <w:p w14:paraId="3579A157" w14:textId="77777777" w:rsidR="00B35FEC" w:rsidRPr="00F40103" w:rsidRDefault="006F3B20" w:rsidP="007D42B3">
      <w:pPr>
        <w:spacing w:after="120" w:line="240" w:lineRule="atLeast"/>
        <w:ind w:left="4253" w:right="-143"/>
        <w:rPr>
          <w:rFonts w:ascii="Arial" w:eastAsia="Times New Roman" w:hAnsi="Arial" w:cs="Arial"/>
          <w:b/>
          <w:color w:val="000000"/>
          <w:sz w:val="24"/>
          <w:szCs w:val="28"/>
          <w:bdr w:val="none" w:sz="0" w:space="0" w:color="auto" w:frame="1"/>
          <w:lang w:val="en-US" w:eastAsia="ru-RU"/>
        </w:rPr>
      </w:pPr>
      <w:r w:rsidRPr="000D304F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 </w:t>
      </w:r>
      <w:hyperlink r:id="rId6" w:history="1">
        <w:r w:rsidRPr="000D304F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pr@russneft.ru</w:t>
        </w:r>
      </w:hyperlink>
    </w:p>
    <w:sectPr w:rsidR="00B35FEC" w:rsidRPr="00F40103" w:rsidSect="00A36F8E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E6F"/>
    <w:rsid w:val="000356E4"/>
    <w:rsid w:val="00047412"/>
    <w:rsid w:val="00061653"/>
    <w:rsid w:val="0009373F"/>
    <w:rsid w:val="000B2925"/>
    <w:rsid w:val="000D304F"/>
    <w:rsid w:val="00110881"/>
    <w:rsid w:val="001D2DF1"/>
    <w:rsid w:val="00234F1D"/>
    <w:rsid w:val="00293448"/>
    <w:rsid w:val="002E5561"/>
    <w:rsid w:val="003024E8"/>
    <w:rsid w:val="003646B9"/>
    <w:rsid w:val="0038313C"/>
    <w:rsid w:val="0038413F"/>
    <w:rsid w:val="003974EE"/>
    <w:rsid w:val="003A45B3"/>
    <w:rsid w:val="003D31B7"/>
    <w:rsid w:val="004657AD"/>
    <w:rsid w:val="004C2174"/>
    <w:rsid w:val="005375FE"/>
    <w:rsid w:val="005579FD"/>
    <w:rsid w:val="00560951"/>
    <w:rsid w:val="00585794"/>
    <w:rsid w:val="005A3B5C"/>
    <w:rsid w:val="005E0039"/>
    <w:rsid w:val="00633C4C"/>
    <w:rsid w:val="006438D1"/>
    <w:rsid w:val="00657567"/>
    <w:rsid w:val="006F3B20"/>
    <w:rsid w:val="00706DCF"/>
    <w:rsid w:val="007D42B3"/>
    <w:rsid w:val="00846FF0"/>
    <w:rsid w:val="00875B2B"/>
    <w:rsid w:val="008E17B4"/>
    <w:rsid w:val="008E7280"/>
    <w:rsid w:val="0095051A"/>
    <w:rsid w:val="0096532D"/>
    <w:rsid w:val="009A4C38"/>
    <w:rsid w:val="00A36F8E"/>
    <w:rsid w:val="00A44ABB"/>
    <w:rsid w:val="00A5378C"/>
    <w:rsid w:val="00A71E6F"/>
    <w:rsid w:val="00A95675"/>
    <w:rsid w:val="00AE542F"/>
    <w:rsid w:val="00B35FEC"/>
    <w:rsid w:val="00B6374A"/>
    <w:rsid w:val="00BA33D9"/>
    <w:rsid w:val="00C92B37"/>
    <w:rsid w:val="00D04B13"/>
    <w:rsid w:val="00D17210"/>
    <w:rsid w:val="00D8009A"/>
    <w:rsid w:val="00DC309F"/>
    <w:rsid w:val="00DE5557"/>
    <w:rsid w:val="00E57374"/>
    <w:rsid w:val="00EF0366"/>
    <w:rsid w:val="00F4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2C481"/>
  <w15:chartTrackingRefBased/>
  <w15:docId w15:val="{22ABB079-A71F-45A5-98B6-DC45A0BB6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3B2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6F3B20"/>
    <w:rPr>
      <w:color w:val="0000FF"/>
      <w:u w:val="single"/>
    </w:rPr>
  </w:style>
  <w:style w:type="character" w:styleId="a6">
    <w:name w:val="Strong"/>
    <w:basedOn w:val="a0"/>
    <w:uiPriority w:val="22"/>
    <w:qFormat/>
    <w:rsid w:val="00D04B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1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3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1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@russneft.ru" TargetMode="Externa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1351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2</cp:revision>
  <cp:lastPrinted>2021-11-30T14:02:00Z</cp:lastPrinted>
  <dcterms:created xsi:type="dcterms:W3CDTF">2026-08-13T09:07:00Z</dcterms:created>
  <dcterms:modified xsi:type="dcterms:W3CDTF">2026-08-13T09:07:00Z</dcterms:modified>
</cp:coreProperties>
</file>