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8E" w:rsidRDefault="00D5468E" w:rsidP="00D5468E">
      <w:pPr>
        <w:pStyle w:val="1"/>
        <w:jc w:val="center"/>
        <w:rPr>
          <w:lang w:val="en-US"/>
        </w:rPr>
      </w:pPr>
      <w:bookmarkStart w:id="0" w:name="_GoBack"/>
      <w:bookmarkEnd w:id="0"/>
    </w:p>
    <w:p w:rsidR="00D5468E" w:rsidRDefault="00D5468E" w:rsidP="00D5468E">
      <w:pPr>
        <w:pStyle w:val="1"/>
        <w:jc w:val="center"/>
        <w:rPr>
          <w:lang w:val="en-US"/>
        </w:rPr>
      </w:pPr>
      <w:r>
        <w:rPr>
          <w:noProof/>
          <w:snapToGrid/>
        </w:rPr>
        <w:drawing>
          <wp:anchor distT="0" distB="0" distL="114300" distR="114300" simplePos="0" relativeHeight="251659264" behindDoc="0" locked="0" layoutInCell="1" allowOverlap="1" wp14:anchorId="462F3509" wp14:editId="1C1282CC">
            <wp:simplePos x="0" y="0"/>
            <wp:positionH relativeFrom="column">
              <wp:posOffset>1828800</wp:posOffset>
            </wp:positionH>
            <wp:positionV relativeFrom="paragraph">
              <wp:posOffset>-416560</wp:posOffset>
            </wp:positionV>
            <wp:extent cx="1943100" cy="895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68E" w:rsidRDefault="00D5468E" w:rsidP="00D5468E">
      <w:pPr>
        <w:pStyle w:val="1"/>
        <w:jc w:val="center"/>
        <w:rPr>
          <w:lang w:val="en-US"/>
        </w:rPr>
      </w:pPr>
    </w:p>
    <w:p w:rsidR="00D5468E" w:rsidRDefault="00D5468E" w:rsidP="00D5468E">
      <w:pPr>
        <w:rPr>
          <w:rFonts w:ascii="Arial" w:hAnsi="Arial" w:cs="Arial"/>
          <w:caps/>
          <w:sz w:val="28"/>
          <w:szCs w:val="28"/>
        </w:rPr>
      </w:pPr>
    </w:p>
    <w:p w:rsidR="00D5468E" w:rsidRPr="00B95C96" w:rsidRDefault="00D5468E" w:rsidP="00D5468E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D5468E" w:rsidRPr="00B95C96" w:rsidRDefault="00B95C96" w:rsidP="00D5468E">
      <w:pPr>
        <w:jc w:val="center"/>
        <w:rPr>
          <w:rFonts w:ascii="Arial" w:hAnsi="Arial" w:cs="Arial"/>
          <w:b/>
          <w:caps/>
          <w:sz w:val="24"/>
          <w:szCs w:val="24"/>
          <w:lang w:val="en-US"/>
        </w:rPr>
      </w:pPr>
      <w:r w:rsidRPr="00B95C96">
        <w:rPr>
          <w:rFonts w:ascii="Arial" w:hAnsi="Arial" w:cs="Arial"/>
          <w:b/>
          <w:caps/>
          <w:sz w:val="24"/>
          <w:szCs w:val="24"/>
          <w:lang w:val="en-US"/>
        </w:rPr>
        <w:t>OAO NK RussNeft press service</w:t>
      </w:r>
    </w:p>
    <w:p w:rsidR="00D5468E" w:rsidRPr="00B95C96" w:rsidRDefault="00D5468E" w:rsidP="00D5468E">
      <w:pPr>
        <w:jc w:val="center"/>
        <w:rPr>
          <w:rFonts w:ascii="Arial" w:hAnsi="Arial" w:cs="Arial"/>
          <w:b/>
          <w:caps/>
          <w:sz w:val="24"/>
          <w:szCs w:val="24"/>
          <w:lang w:val="en-US"/>
        </w:rPr>
      </w:pPr>
      <w:r w:rsidRPr="00B95C96">
        <w:rPr>
          <w:rFonts w:ascii="Arial" w:hAnsi="Arial" w:cs="Arial"/>
          <w:b/>
          <w:caps/>
          <w:sz w:val="24"/>
          <w:szCs w:val="24"/>
          <w:lang w:val="en-US"/>
        </w:rPr>
        <w:t>press-release</w:t>
      </w:r>
    </w:p>
    <w:p w:rsidR="00D5468E" w:rsidRPr="00B95C96" w:rsidRDefault="00D5468E" w:rsidP="00D5468E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D5468E" w:rsidRDefault="00D5468E" w:rsidP="00D5468E">
      <w:pPr>
        <w:jc w:val="both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5468E" w:rsidRPr="00874DB2" w:rsidTr="00B904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68E" w:rsidRPr="00874DB2" w:rsidRDefault="00D5468E" w:rsidP="00B90425">
            <w:pPr>
              <w:jc w:val="both"/>
              <w:rPr>
                <w:b/>
                <w:lang w:val="en-US"/>
              </w:rPr>
            </w:pPr>
            <w:r w:rsidRPr="00874DB2">
              <w:rPr>
                <w:b/>
                <w:lang w:val="en-US"/>
              </w:rPr>
              <w:t>Tel.: (495) 411-63-24; (495)411-63-21</w:t>
            </w:r>
          </w:p>
          <w:p w:rsidR="00D5468E" w:rsidRPr="00874DB2" w:rsidRDefault="00D5468E" w:rsidP="00B90425">
            <w:pPr>
              <w:jc w:val="both"/>
              <w:rPr>
                <w:b/>
                <w:lang w:val="en-US"/>
              </w:rPr>
            </w:pPr>
            <w:r w:rsidRPr="00874DB2">
              <w:rPr>
                <w:b/>
                <w:lang w:val="en-US"/>
              </w:rPr>
              <w:t>Fax: (495) 411-63-19</w:t>
            </w:r>
          </w:p>
          <w:p w:rsidR="00D5468E" w:rsidRPr="00874DB2" w:rsidRDefault="00D5468E" w:rsidP="00B90425">
            <w:pPr>
              <w:jc w:val="both"/>
              <w:rPr>
                <w:b/>
                <w:lang w:val="en-US"/>
              </w:rPr>
            </w:pPr>
            <w:smartTag w:uri="urn:schemas-microsoft-com:office:smarttags" w:element="PersonName">
              <w:r w:rsidRPr="00874DB2">
                <w:rPr>
                  <w:b/>
                  <w:lang w:val="en-US"/>
                </w:rPr>
                <w:t>E-mail:</w:t>
              </w:r>
            </w:smartTag>
            <w:r w:rsidRPr="00874DB2">
              <w:rPr>
                <w:b/>
                <w:lang w:val="en-US"/>
              </w:rPr>
              <w:t xml:space="preserve"> </w:t>
            </w:r>
            <w:hyperlink r:id="rId6" w:history="1">
              <w:r w:rsidRPr="00874DB2">
                <w:rPr>
                  <w:rStyle w:val="a3"/>
                  <w:b/>
                  <w:lang w:val="en-US"/>
                </w:rPr>
                <w:t>pr@russneft.ru</w:t>
              </w:r>
            </w:hyperlink>
          </w:p>
          <w:p w:rsidR="00D5468E" w:rsidRPr="00874DB2" w:rsidRDefault="00D5468E" w:rsidP="00B90425">
            <w:pPr>
              <w:jc w:val="both"/>
              <w:rPr>
                <w:b/>
                <w:lang w:val="en-US"/>
              </w:rPr>
            </w:pPr>
            <w:r w:rsidRPr="00874DB2">
              <w:rPr>
                <w:b/>
                <w:lang w:val="en-US"/>
              </w:rPr>
              <w:t xml:space="preserve">www.russneft.ru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68E" w:rsidRDefault="00D5468E" w:rsidP="00B90425">
            <w:pPr>
              <w:jc w:val="both"/>
              <w:rPr>
                <w:b/>
                <w:lang w:val="en-US"/>
              </w:rPr>
            </w:pPr>
            <w:r w:rsidRPr="00874DB2">
              <w:rPr>
                <w:b/>
                <w:lang w:val="en-US"/>
              </w:rPr>
              <w:t>115054, Moscow</w:t>
            </w:r>
          </w:p>
          <w:p w:rsidR="00B95C96" w:rsidRPr="00874DB2" w:rsidRDefault="00B95C96" w:rsidP="00B95C96">
            <w:pPr>
              <w:jc w:val="both"/>
              <w:rPr>
                <w:b/>
                <w:lang w:val="en-US"/>
              </w:rPr>
            </w:pPr>
            <w:r w:rsidRPr="00874DB2">
              <w:rPr>
                <w:b/>
                <w:lang w:val="en-US"/>
              </w:rPr>
              <w:t xml:space="preserve">69, </w:t>
            </w:r>
            <w:proofErr w:type="spellStart"/>
            <w:r w:rsidRPr="00874DB2">
              <w:rPr>
                <w:b/>
                <w:lang w:val="en-US"/>
              </w:rPr>
              <w:t>Pyatnitskaya</w:t>
            </w:r>
            <w:proofErr w:type="spellEnd"/>
            <w:r w:rsidRPr="00874DB2">
              <w:rPr>
                <w:b/>
                <w:lang w:val="en-US"/>
              </w:rPr>
              <w:t xml:space="preserve"> str., </w:t>
            </w:r>
          </w:p>
          <w:p w:rsidR="00B95C96" w:rsidRPr="00874DB2" w:rsidRDefault="00B95C96" w:rsidP="00B90425">
            <w:pPr>
              <w:jc w:val="both"/>
              <w:rPr>
                <w:b/>
                <w:lang w:val="en-US"/>
              </w:rPr>
            </w:pPr>
          </w:p>
        </w:tc>
      </w:tr>
    </w:tbl>
    <w:p w:rsidR="00D5468E" w:rsidRDefault="00D5468E" w:rsidP="00D5468E">
      <w:pPr>
        <w:spacing w:line="360" w:lineRule="auto"/>
        <w:rPr>
          <w:rFonts w:ascii="Arial" w:hAnsi="Arial"/>
          <w:b/>
          <w:bCs/>
        </w:rPr>
      </w:pPr>
    </w:p>
    <w:p w:rsidR="004D14FC" w:rsidRPr="00B95C96" w:rsidRDefault="004D14FC" w:rsidP="00B95C96">
      <w:pPr>
        <w:pStyle w:val="2"/>
        <w:jc w:val="center"/>
        <w:rPr>
          <w:rFonts w:ascii="Arial" w:hAnsi="Arial" w:cs="Arial"/>
          <w:szCs w:val="24"/>
        </w:rPr>
      </w:pPr>
      <w:r>
        <w:rPr>
          <w:rFonts w:ascii="Arial" w:hAnsi="Arial"/>
          <w:b/>
          <w:lang w:val="en-US"/>
        </w:rPr>
        <w:t>February</w:t>
      </w:r>
      <w:r w:rsidR="0053659B">
        <w:rPr>
          <w:rFonts w:ascii="Arial" w:hAnsi="Arial"/>
          <w:b/>
          <w:lang w:val="en-US"/>
        </w:rPr>
        <w:t xml:space="preserve"> 21</w:t>
      </w:r>
      <w:r>
        <w:rPr>
          <w:rFonts w:ascii="Arial" w:hAnsi="Arial"/>
          <w:b/>
          <w:lang w:val="en-US"/>
        </w:rPr>
        <w:t>, 201</w:t>
      </w:r>
      <w:r w:rsidRPr="004D14FC">
        <w:rPr>
          <w:rFonts w:ascii="Arial" w:hAnsi="Arial"/>
          <w:b/>
          <w:lang w:val="en-US"/>
        </w:rPr>
        <w:t>2</w:t>
      </w:r>
    </w:p>
    <w:p w:rsidR="00133781" w:rsidRDefault="004D14FC" w:rsidP="00133781">
      <w:pPr>
        <w:spacing w:line="36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/>
          <w:b/>
          <w:bCs/>
          <w:lang w:val="en-US"/>
        </w:rPr>
        <w:t>The</w:t>
      </w:r>
      <w:r w:rsidRPr="00247EE6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president</w:t>
      </w:r>
      <w:r w:rsidRPr="00247EE6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of</w:t>
      </w:r>
      <w:r w:rsidRPr="00247EE6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OAO</w:t>
      </w:r>
      <w:r w:rsidRPr="00247EE6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 xml:space="preserve">NK </w:t>
      </w:r>
      <w:proofErr w:type="spellStart"/>
      <w:r>
        <w:rPr>
          <w:rFonts w:ascii="Arial" w:hAnsi="Arial"/>
          <w:b/>
          <w:bCs/>
          <w:lang w:val="en-US"/>
        </w:rPr>
        <w:t>RussNeft</w:t>
      </w:r>
      <w:proofErr w:type="spellEnd"/>
      <w:r>
        <w:rPr>
          <w:rFonts w:ascii="Arial" w:hAnsi="Arial"/>
          <w:b/>
          <w:bCs/>
          <w:lang w:val="en-US"/>
        </w:rPr>
        <w:t xml:space="preserve"> Mikhail</w:t>
      </w:r>
      <w:r w:rsidRPr="00247EE6">
        <w:rPr>
          <w:rFonts w:ascii="Arial" w:hAnsi="Arial"/>
          <w:b/>
          <w:bCs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lang w:val="en-US"/>
        </w:rPr>
        <w:t>Gutseriev</w:t>
      </w:r>
      <w:proofErr w:type="spellEnd"/>
      <w:r w:rsidRPr="00247EE6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was honored with a reward</w:t>
      </w:r>
      <w:r w:rsidRPr="000A7A71">
        <w:rPr>
          <w:rFonts w:ascii="Arial" w:hAnsi="Arial" w:cs="Arial"/>
          <w:b/>
          <w:lang w:val="en-US"/>
        </w:rPr>
        <w:t xml:space="preserve"> «</w:t>
      </w:r>
      <w:r>
        <w:rPr>
          <w:rFonts w:ascii="Arial" w:hAnsi="Arial" w:cs="Arial"/>
          <w:b/>
          <w:lang w:val="en-US"/>
        </w:rPr>
        <w:t>Golden Mercury</w:t>
      </w:r>
      <w:r w:rsidRPr="000A7A71">
        <w:rPr>
          <w:rFonts w:ascii="Arial" w:hAnsi="Arial" w:cs="Arial"/>
          <w:b/>
          <w:lang w:val="en-US"/>
        </w:rPr>
        <w:t xml:space="preserve">», </w:t>
      </w:r>
      <w:r>
        <w:rPr>
          <w:rFonts w:ascii="Arial" w:hAnsi="Arial" w:cs="Arial"/>
          <w:b/>
          <w:lang w:val="en-US"/>
        </w:rPr>
        <w:t xml:space="preserve">awarded by </w:t>
      </w:r>
      <w:r w:rsidR="00133781">
        <w:rPr>
          <w:rFonts w:ascii="Arial" w:hAnsi="Arial" w:cs="Arial"/>
          <w:b/>
          <w:lang w:val="en-US"/>
        </w:rPr>
        <w:t>the authoritati</w:t>
      </w:r>
      <w:r w:rsidR="006D476F">
        <w:rPr>
          <w:rFonts w:ascii="Arial" w:hAnsi="Arial" w:cs="Arial"/>
          <w:b/>
          <w:lang w:val="en-US"/>
        </w:rPr>
        <w:t>ve public</w:t>
      </w:r>
      <w:r>
        <w:rPr>
          <w:rFonts w:ascii="Arial" w:hAnsi="Arial" w:cs="Arial"/>
          <w:b/>
          <w:lang w:val="en-US"/>
        </w:rPr>
        <w:t xml:space="preserve"> organization </w:t>
      </w:r>
      <w:r w:rsidR="0053659B">
        <w:rPr>
          <w:rFonts w:ascii="Arial" w:hAnsi="Arial" w:cs="Arial"/>
          <w:b/>
          <w:lang w:val="en-US"/>
        </w:rPr>
        <w:t xml:space="preserve">The </w:t>
      </w:r>
      <w:r w:rsidR="006D476F">
        <w:rPr>
          <w:rFonts w:ascii="Arial" w:hAnsi="Arial" w:cs="Arial"/>
          <w:b/>
          <w:lang w:val="en-US"/>
        </w:rPr>
        <w:t xml:space="preserve">International Congress </w:t>
      </w:r>
      <w:r w:rsidR="0053659B">
        <w:rPr>
          <w:rFonts w:ascii="Arial" w:hAnsi="Arial" w:cs="Arial"/>
          <w:b/>
          <w:lang w:val="en-US"/>
        </w:rPr>
        <w:t>of Industrialists and Entrepreneurs.</w:t>
      </w:r>
      <w:r w:rsidR="00B95C96">
        <w:rPr>
          <w:rFonts w:ascii="Arial" w:hAnsi="Arial" w:cs="Arial"/>
          <w:b/>
          <w:lang w:val="en-US"/>
        </w:rPr>
        <w:t xml:space="preserve"> </w:t>
      </w:r>
    </w:p>
    <w:p w:rsidR="00B95C96" w:rsidRPr="004D14FC" w:rsidRDefault="00B95C96" w:rsidP="00133781">
      <w:pPr>
        <w:spacing w:line="360" w:lineRule="auto"/>
        <w:jc w:val="center"/>
        <w:rPr>
          <w:rFonts w:ascii="Arial" w:hAnsi="Arial" w:cs="Arial"/>
          <w:lang w:val="en-US"/>
        </w:rPr>
      </w:pPr>
    </w:p>
    <w:p w:rsidR="0053659B" w:rsidRPr="0053659B" w:rsidRDefault="0053659B" w:rsidP="00D5468E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53659B">
        <w:rPr>
          <w:rFonts w:ascii="Arial" w:hAnsi="Arial" w:cs="Arial"/>
          <w:b/>
          <w:lang w:val="en-US"/>
        </w:rPr>
        <w:t>Moscow.</w:t>
      </w:r>
      <w:r>
        <w:rPr>
          <w:rFonts w:ascii="Arial" w:hAnsi="Arial" w:cs="Arial"/>
          <w:b/>
          <w:lang w:val="en-US"/>
        </w:rPr>
        <w:t xml:space="preserve"> </w:t>
      </w:r>
      <w:r w:rsidRPr="0053659B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president of OAO NK </w:t>
      </w:r>
      <w:proofErr w:type="spellStart"/>
      <w:r>
        <w:rPr>
          <w:rFonts w:ascii="Arial" w:hAnsi="Arial" w:cs="Arial"/>
          <w:lang w:val="en-US"/>
        </w:rPr>
        <w:t>RussNeft</w:t>
      </w:r>
      <w:proofErr w:type="spellEnd"/>
      <w:r>
        <w:rPr>
          <w:rFonts w:ascii="Arial" w:hAnsi="Arial" w:cs="Arial"/>
          <w:lang w:val="en-US"/>
        </w:rPr>
        <w:t xml:space="preserve"> Mikhail </w:t>
      </w:r>
      <w:proofErr w:type="spellStart"/>
      <w:r>
        <w:rPr>
          <w:rFonts w:ascii="Arial" w:hAnsi="Arial" w:cs="Arial"/>
          <w:lang w:val="en-US"/>
        </w:rPr>
        <w:t>Gutseriev</w:t>
      </w:r>
      <w:proofErr w:type="spellEnd"/>
      <w:r>
        <w:rPr>
          <w:rFonts w:ascii="Arial" w:hAnsi="Arial" w:cs="Arial"/>
          <w:lang w:val="en-US"/>
        </w:rPr>
        <w:t xml:space="preserve"> was honored with a reward “Golden Mercury”, awarded by the authoritative public organization The International Congress of Industrialists and Entrepreneurs (ICIE).  </w:t>
      </w:r>
    </w:p>
    <w:p w:rsidR="00B043BF" w:rsidRPr="00836CFA" w:rsidRDefault="00836CFA" w:rsidP="00836CFA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NK </w:t>
      </w:r>
      <w:proofErr w:type="spellStart"/>
      <w:r>
        <w:rPr>
          <w:rFonts w:ascii="Arial" w:hAnsi="Arial" w:cs="Arial"/>
          <w:lang w:val="en-US"/>
        </w:rPr>
        <w:t>RussNeft</w:t>
      </w:r>
      <w:proofErr w:type="spellEnd"/>
      <w:r>
        <w:rPr>
          <w:rFonts w:ascii="Arial" w:hAnsi="Arial" w:cs="Arial"/>
          <w:lang w:val="en-US"/>
        </w:rPr>
        <w:t>, headed by the Russian entrepreneur, was also marked with prestigious ICIE award</w:t>
      </w:r>
      <w:r w:rsidR="00144F41">
        <w:rPr>
          <w:rFonts w:ascii="Arial" w:hAnsi="Arial" w:cs="Arial"/>
          <w:lang w:val="en-US"/>
        </w:rPr>
        <w:t xml:space="preserve"> “</w:t>
      </w:r>
      <w:proofErr w:type="spellStart"/>
      <w:r w:rsidR="00144F41">
        <w:rPr>
          <w:rFonts w:ascii="Arial" w:hAnsi="Arial" w:cs="Arial"/>
          <w:lang w:val="en-US"/>
        </w:rPr>
        <w:t>Milleniums</w:t>
      </w:r>
      <w:proofErr w:type="spellEnd"/>
      <w:r w:rsidR="00144F41">
        <w:rPr>
          <w:rFonts w:ascii="Arial" w:hAnsi="Arial" w:cs="Arial"/>
          <w:lang w:val="en-US"/>
        </w:rPr>
        <w:t>” for the development and effective use of modern high technolo</w:t>
      </w:r>
      <w:r w:rsidR="00C04F28">
        <w:rPr>
          <w:rFonts w:ascii="Arial" w:hAnsi="Arial" w:cs="Arial"/>
          <w:lang w:val="en-US"/>
        </w:rPr>
        <w:t>gies in the professional sphere</w:t>
      </w:r>
      <w:r w:rsidR="00144F41">
        <w:rPr>
          <w:rFonts w:ascii="Arial" w:hAnsi="Arial" w:cs="Arial"/>
          <w:lang w:val="en-US"/>
        </w:rPr>
        <w:t xml:space="preserve">, the development and implementation of innovative advanced solutions. </w:t>
      </w:r>
    </w:p>
    <w:p w:rsidR="00144F41" w:rsidRPr="0053659B" w:rsidRDefault="00144F41" w:rsidP="00144F41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International Congress of Industrialists and Entrepreneurs</w:t>
      </w:r>
      <w:r w:rsidR="00414119">
        <w:rPr>
          <w:rFonts w:ascii="Arial" w:hAnsi="Arial" w:cs="Arial"/>
          <w:lang w:val="en-US"/>
        </w:rPr>
        <w:t xml:space="preserve"> is a non-governmental public organization, the main objective of which is to promote business contacts, develop business activity, to establish mutually beneficial economic relations of Russia with the international business community. </w:t>
      </w:r>
    </w:p>
    <w:p w:rsidR="00414119" w:rsidRPr="00414119" w:rsidRDefault="00414119" w:rsidP="00C04F28">
      <w:pPr>
        <w:tabs>
          <w:tab w:val="left" w:pos="8145"/>
        </w:tabs>
        <w:spacing w:line="360" w:lineRule="auto"/>
        <w:ind w:firstLine="708"/>
        <w:jc w:val="both"/>
        <w:rPr>
          <w:rFonts w:ascii="Arial" w:hAnsi="Arial" w:cs="Arial"/>
          <w:i/>
          <w:lang w:val="en-US"/>
        </w:rPr>
      </w:pPr>
      <w:r w:rsidRPr="00C04F28">
        <w:rPr>
          <w:rFonts w:ascii="Arial" w:hAnsi="Arial" w:cs="Arial"/>
          <w:lang w:val="en-US"/>
        </w:rPr>
        <w:t xml:space="preserve">Among the winners of ICIE – are famous </w:t>
      </w:r>
      <w:r w:rsidR="00C04F28" w:rsidRPr="00C04F28">
        <w:rPr>
          <w:rFonts w:ascii="Arial" w:hAnsi="Arial" w:cs="Arial"/>
          <w:lang w:val="en-US"/>
        </w:rPr>
        <w:t xml:space="preserve">statesmen and public figures, </w:t>
      </w:r>
      <w:r w:rsidR="00C04F28">
        <w:rPr>
          <w:rFonts w:ascii="Arial" w:hAnsi="Arial" w:cs="Arial"/>
          <w:lang w:val="en-US"/>
        </w:rPr>
        <w:t xml:space="preserve">business leaders, scientists. The awards symbolize the broad international recognition of their achievements in professional activity. </w:t>
      </w:r>
    </w:p>
    <w:p w:rsidR="00C04F28" w:rsidRPr="00C04F28" w:rsidRDefault="00C04F28" w:rsidP="00C04F28">
      <w:pPr>
        <w:tabs>
          <w:tab w:val="left" w:pos="7230"/>
        </w:tabs>
        <w:spacing w:line="360" w:lineRule="auto"/>
        <w:ind w:firstLine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ICIE</w:t>
      </w:r>
      <w:r w:rsidRPr="00C04F2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determines award winners on the basis of statistical </w:t>
      </w:r>
      <w:r w:rsidR="00DA5B72">
        <w:rPr>
          <w:rFonts w:ascii="Arial" w:hAnsi="Arial" w:cs="Arial"/>
          <w:lang w:val="en-US"/>
        </w:rPr>
        <w:t xml:space="preserve">and consulting data of information and rating agencies with the support of state government bodies, institutions and enterprises, public organizations. </w:t>
      </w:r>
    </w:p>
    <w:p w:rsidR="00DA5B72" w:rsidRPr="00DA5B72" w:rsidRDefault="00836CFA" w:rsidP="00DA5B72">
      <w:pPr>
        <w:spacing w:line="360" w:lineRule="auto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awards are impressive</w:t>
      </w:r>
      <w:r w:rsidR="00DA5B72">
        <w:rPr>
          <w:rFonts w:ascii="Arial" w:hAnsi="Arial" w:cs="Arial"/>
          <w:lang w:val="en-US"/>
        </w:rPr>
        <w:t xml:space="preserve"> recognition of </w:t>
      </w:r>
      <w:r w:rsidR="00D00D95">
        <w:rPr>
          <w:rFonts w:ascii="Arial" w:hAnsi="Arial" w:cs="Arial"/>
          <w:lang w:val="en-US"/>
        </w:rPr>
        <w:t xml:space="preserve">achievements of Mikhail </w:t>
      </w:r>
      <w:proofErr w:type="spellStart"/>
      <w:r w:rsidR="00D00D95">
        <w:rPr>
          <w:rFonts w:ascii="Arial" w:hAnsi="Arial" w:cs="Arial"/>
          <w:lang w:val="en-US"/>
        </w:rPr>
        <w:t>Gutseriev</w:t>
      </w:r>
      <w:proofErr w:type="spellEnd"/>
      <w:r w:rsidR="00D00D95">
        <w:rPr>
          <w:rFonts w:ascii="Arial" w:hAnsi="Arial" w:cs="Arial"/>
          <w:lang w:val="en-US"/>
        </w:rPr>
        <w:t xml:space="preserve"> for contribution to the development of national economy and integration processes, improvement of innovative technologies, strengthening of international business contacts, </w:t>
      </w:r>
      <w:proofErr w:type="gramStart"/>
      <w:r w:rsidR="00D00D95">
        <w:rPr>
          <w:rFonts w:ascii="Arial" w:hAnsi="Arial" w:cs="Arial"/>
          <w:lang w:val="en-US"/>
        </w:rPr>
        <w:t>creation</w:t>
      </w:r>
      <w:proofErr w:type="gramEnd"/>
      <w:r w:rsidR="00D00D95">
        <w:rPr>
          <w:rFonts w:ascii="Arial" w:hAnsi="Arial" w:cs="Arial"/>
          <w:lang w:val="en-US"/>
        </w:rPr>
        <w:t xml:space="preserve"> of positive image of Russian business in Europe and in the world. In addition, </w:t>
      </w:r>
      <w:r w:rsidR="006C2585">
        <w:rPr>
          <w:rFonts w:ascii="Arial" w:hAnsi="Arial" w:cs="Arial"/>
          <w:lang w:val="en-US"/>
        </w:rPr>
        <w:t xml:space="preserve">the expert council of ICIE took particular note of the extensive activity of the president of NK </w:t>
      </w:r>
      <w:proofErr w:type="spellStart"/>
      <w:r w:rsidR="006C2585">
        <w:rPr>
          <w:rFonts w:ascii="Arial" w:hAnsi="Arial" w:cs="Arial"/>
          <w:lang w:val="en-US"/>
        </w:rPr>
        <w:t>RussNeft</w:t>
      </w:r>
      <w:proofErr w:type="spellEnd"/>
      <w:r w:rsidR="006C2585">
        <w:rPr>
          <w:rFonts w:ascii="Arial" w:hAnsi="Arial" w:cs="Arial"/>
          <w:lang w:val="en-US"/>
        </w:rPr>
        <w:t xml:space="preserve">, aimed at </w:t>
      </w:r>
      <w:r w:rsidR="006C2585">
        <w:rPr>
          <w:rFonts w:ascii="Arial" w:hAnsi="Arial" w:cs="Arial"/>
          <w:lang w:val="en-US"/>
        </w:rPr>
        <w:lastRenderedPageBreak/>
        <w:t>strengthening and achieving scientific potential of the country</w:t>
      </w:r>
      <w:r w:rsidR="00B95C96">
        <w:rPr>
          <w:rFonts w:ascii="Arial" w:hAnsi="Arial" w:cs="Arial"/>
          <w:lang w:val="en-US"/>
        </w:rPr>
        <w:t xml:space="preserve">, successful implementation of certain large-scale educational projects. </w:t>
      </w:r>
    </w:p>
    <w:p w:rsidR="00B95C96" w:rsidRDefault="00B95C96" w:rsidP="00B95C96">
      <w:pPr>
        <w:tabs>
          <w:tab w:val="left" w:pos="2880"/>
        </w:tabs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                       </w:t>
      </w:r>
    </w:p>
    <w:p w:rsidR="00B95C96" w:rsidRDefault="00B95C96" w:rsidP="00B95C96">
      <w:pPr>
        <w:tabs>
          <w:tab w:val="left" w:pos="2880"/>
        </w:tabs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  <w:t xml:space="preserve">   OAO NK </w:t>
      </w:r>
      <w:proofErr w:type="spellStart"/>
      <w:r>
        <w:rPr>
          <w:rFonts w:ascii="Arial" w:hAnsi="Arial" w:cs="Arial"/>
          <w:b/>
          <w:lang w:val="en-US"/>
        </w:rPr>
        <w:t>RussNeft</w:t>
      </w:r>
      <w:proofErr w:type="spellEnd"/>
      <w:r>
        <w:rPr>
          <w:rFonts w:ascii="Arial" w:hAnsi="Arial" w:cs="Arial"/>
          <w:b/>
          <w:lang w:val="en-US"/>
        </w:rPr>
        <w:t xml:space="preserve"> press-service</w:t>
      </w:r>
    </w:p>
    <w:p w:rsidR="00B95C96" w:rsidRDefault="00B95C96" w:rsidP="00B95C96">
      <w:pPr>
        <w:ind w:left="5664" w:firstLine="70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Tel.: (495) 411-63-24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lang w:val="en-US"/>
        </w:rPr>
        <w:tab/>
        <w:t xml:space="preserve">      Fax: (495) 411-63-19</w:t>
      </w:r>
    </w:p>
    <w:p w:rsidR="00B95C96" w:rsidRDefault="00B95C96" w:rsidP="00B95C96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    E-mail: </w:t>
      </w:r>
      <w:hyperlink r:id="rId7" w:history="1">
        <w:r>
          <w:rPr>
            <w:rStyle w:val="a3"/>
            <w:rFonts w:ascii="Arial" w:hAnsi="Arial" w:cs="Arial"/>
            <w:b/>
            <w:lang w:val="en-US"/>
          </w:rPr>
          <w:t>pr@russneft.ru</w:t>
        </w:r>
      </w:hyperlink>
      <w:r>
        <w:rPr>
          <w:rFonts w:ascii="Arial" w:hAnsi="Arial" w:cs="Arial"/>
          <w:b/>
          <w:lang w:val="en-US"/>
        </w:rPr>
        <w:t xml:space="preserve"> </w:t>
      </w:r>
    </w:p>
    <w:p w:rsidR="00D5468E" w:rsidRPr="00B95C96" w:rsidRDefault="00D5468E" w:rsidP="00D5468E">
      <w:pPr>
        <w:rPr>
          <w:rFonts w:ascii="Arial" w:hAnsi="Arial" w:cs="Arial"/>
          <w:lang w:val="en-US"/>
        </w:rPr>
      </w:pPr>
    </w:p>
    <w:p w:rsidR="00D5468E" w:rsidRPr="006D7AE5" w:rsidRDefault="00D5468E" w:rsidP="00B95C96">
      <w:pPr>
        <w:spacing w:line="360" w:lineRule="auto"/>
        <w:ind w:firstLine="708"/>
        <w:jc w:val="both"/>
        <w:rPr>
          <w:rFonts w:ascii="Arial" w:hAnsi="Arial" w:cs="Arial"/>
          <w:b/>
          <w:i/>
          <w:lang w:val="en-US"/>
        </w:rPr>
      </w:pPr>
      <w:r w:rsidRPr="006D7AE5">
        <w:rPr>
          <w:rFonts w:ascii="Arial" w:hAnsi="Arial" w:cs="Arial"/>
          <w:b/>
          <w:i/>
          <w:lang w:val="en-US"/>
        </w:rPr>
        <w:t xml:space="preserve">For reference: </w:t>
      </w:r>
    </w:p>
    <w:p w:rsidR="00D5468E" w:rsidRPr="006D7AE5" w:rsidRDefault="00D5468E" w:rsidP="006947EA">
      <w:pPr>
        <w:spacing w:line="360" w:lineRule="auto"/>
        <w:ind w:firstLine="708"/>
        <w:jc w:val="both"/>
        <w:rPr>
          <w:rFonts w:ascii="Arial" w:hAnsi="Arial" w:cs="Arial"/>
          <w:i/>
          <w:lang w:val="en-US"/>
        </w:rPr>
      </w:pPr>
      <w:r w:rsidRPr="006D7AE5">
        <w:rPr>
          <w:rFonts w:ascii="Arial" w:hAnsi="Arial" w:cs="Arial"/>
          <w:b/>
          <w:i/>
          <w:lang w:val="en-US"/>
        </w:rPr>
        <w:t xml:space="preserve">OAO Oil and Gas Company </w:t>
      </w:r>
      <w:proofErr w:type="spellStart"/>
      <w:r w:rsidRPr="006D7AE5">
        <w:rPr>
          <w:rFonts w:ascii="Arial" w:hAnsi="Arial" w:cs="Arial"/>
          <w:b/>
          <w:i/>
          <w:lang w:val="en-US"/>
        </w:rPr>
        <w:t>RussNeft</w:t>
      </w:r>
      <w:proofErr w:type="spellEnd"/>
      <w:r w:rsidRPr="006D7AE5">
        <w:rPr>
          <w:rFonts w:ascii="Arial" w:hAnsi="Arial" w:cs="Arial"/>
          <w:b/>
          <w:i/>
          <w:lang w:val="en-US"/>
        </w:rPr>
        <w:t xml:space="preserve"> </w:t>
      </w:r>
      <w:r>
        <w:rPr>
          <w:rFonts w:ascii="Arial" w:hAnsi="Arial" w:cs="Arial"/>
          <w:i/>
          <w:lang w:val="en-US"/>
        </w:rPr>
        <w:t xml:space="preserve">is a </w:t>
      </w:r>
      <w:r w:rsidRPr="006D7AE5">
        <w:rPr>
          <w:rFonts w:ascii="Arial" w:hAnsi="Arial" w:cs="Arial"/>
          <w:i/>
          <w:lang w:val="en-US"/>
        </w:rPr>
        <w:t>vertically</w:t>
      </w:r>
      <w:r w:rsidR="005F2FEB">
        <w:rPr>
          <w:rFonts w:ascii="Arial" w:hAnsi="Arial" w:cs="Arial"/>
          <w:i/>
          <w:lang w:val="en-US"/>
        </w:rPr>
        <w:t xml:space="preserve"> </w:t>
      </w:r>
      <w:r>
        <w:rPr>
          <w:rFonts w:ascii="Arial" w:hAnsi="Arial" w:cs="Arial"/>
          <w:i/>
          <w:lang w:val="en-US"/>
        </w:rPr>
        <w:t>-</w:t>
      </w:r>
      <w:r w:rsidR="005F2FEB">
        <w:rPr>
          <w:rFonts w:ascii="Arial" w:hAnsi="Arial" w:cs="Arial"/>
          <w:i/>
          <w:lang w:val="en-US"/>
        </w:rPr>
        <w:t xml:space="preserve"> </w:t>
      </w:r>
      <w:r w:rsidRPr="006D7AE5">
        <w:rPr>
          <w:rFonts w:ascii="Arial" w:hAnsi="Arial" w:cs="Arial"/>
          <w:i/>
          <w:lang w:val="en-US"/>
        </w:rPr>
        <w:t xml:space="preserve">integrated oil holding numbered among top ten oil and gas enterprises of the country. </w:t>
      </w:r>
    </w:p>
    <w:p w:rsidR="00D5468E" w:rsidRPr="006D7AE5" w:rsidRDefault="00B95C96" w:rsidP="006947EA">
      <w:pPr>
        <w:spacing w:line="360" w:lineRule="auto"/>
        <w:ind w:firstLine="708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b/>
          <w:i/>
          <w:lang w:val="en-US"/>
        </w:rPr>
        <w:t xml:space="preserve">NK </w:t>
      </w:r>
      <w:proofErr w:type="spellStart"/>
      <w:r>
        <w:rPr>
          <w:rFonts w:ascii="Arial" w:hAnsi="Arial" w:cs="Arial"/>
          <w:b/>
          <w:i/>
          <w:lang w:val="en-US"/>
        </w:rPr>
        <w:t>RussNeft</w:t>
      </w:r>
      <w:proofErr w:type="spellEnd"/>
      <w:r w:rsidR="00D5468E" w:rsidRPr="006D7AE5">
        <w:rPr>
          <w:rFonts w:ascii="Arial" w:hAnsi="Arial" w:cs="Arial"/>
          <w:i/>
          <w:lang w:val="en-US"/>
        </w:rPr>
        <w:t xml:space="preserve"> structur</w:t>
      </w:r>
      <w:r w:rsidR="00D5468E">
        <w:rPr>
          <w:rFonts w:ascii="Arial" w:hAnsi="Arial" w:cs="Arial"/>
          <w:i/>
          <w:lang w:val="en-US"/>
        </w:rPr>
        <w:t>e encompasses 24 upstream enterprises.</w:t>
      </w:r>
    </w:p>
    <w:p w:rsidR="00D5468E" w:rsidRPr="006D7AE5" w:rsidRDefault="00D5468E" w:rsidP="006947EA">
      <w:pPr>
        <w:spacing w:line="360" w:lineRule="auto"/>
        <w:ind w:firstLine="708"/>
        <w:jc w:val="both"/>
        <w:rPr>
          <w:rFonts w:ascii="Arial" w:hAnsi="Arial" w:cs="Arial"/>
          <w:i/>
          <w:lang w:val="en-US"/>
        </w:rPr>
      </w:pPr>
      <w:r w:rsidRPr="006D7AE5">
        <w:rPr>
          <w:rFonts w:ascii="Arial" w:hAnsi="Arial" w:cs="Arial"/>
          <w:i/>
          <w:lang w:val="en-US"/>
        </w:rPr>
        <w:t xml:space="preserve">Business geography of </w:t>
      </w:r>
      <w:proofErr w:type="spellStart"/>
      <w:r w:rsidRPr="006D7AE5">
        <w:rPr>
          <w:rFonts w:ascii="Arial" w:hAnsi="Arial" w:cs="Arial"/>
          <w:b/>
          <w:i/>
          <w:lang w:val="en-US"/>
        </w:rPr>
        <w:t>RussNeft</w:t>
      </w:r>
      <w:proofErr w:type="spellEnd"/>
      <w:r w:rsidRPr="006D7AE5">
        <w:rPr>
          <w:rFonts w:ascii="Arial" w:hAnsi="Arial" w:cs="Arial"/>
          <w:i/>
          <w:lang w:val="en-US"/>
        </w:rPr>
        <w:t xml:space="preserve"> covers 11 regions of Russia and the CIS: </w:t>
      </w:r>
      <w:proofErr w:type="spellStart"/>
      <w:r w:rsidRPr="006D7AE5">
        <w:rPr>
          <w:rFonts w:ascii="Arial" w:hAnsi="Arial" w:cs="Arial"/>
          <w:i/>
          <w:lang w:val="en-US"/>
        </w:rPr>
        <w:t>Khanty-Mansi</w:t>
      </w:r>
      <w:proofErr w:type="spellEnd"/>
      <w:r w:rsidRPr="006D7AE5">
        <w:rPr>
          <w:rFonts w:ascii="Arial" w:hAnsi="Arial" w:cs="Arial"/>
          <w:i/>
          <w:lang w:val="en-US"/>
        </w:rPr>
        <w:t xml:space="preserve"> Autonomous </w:t>
      </w:r>
      <w:proofErr w:type="spellStart"/>
      <w:r w:rsidRPr="006D7AE5">
        <w:rPr>
          <w:rFonts w:ascii="Arial" w:hAnsi="Arial" w:cs="Arial"/>
          <w:i/>
          <w:lang w:val="en-US"/>
        </w:rPr>
        <w:t>Okrug</w:t>
      </w:r>
      <w:proofErr w:type="spellEnd"/>
      <w:r w:rsidRPr="006D7AE5">
        <w:rPr>
          <w:rFonts w:ascii="Arial" w:hAnsi="Arial" w:cs="Arial"/>
          <w:i/>
          <w:lang w:val="en-US"/>
        </w:rPr>
        <w:t xml:space="preserve">, </w:t>
      </w:r>
      <w:proofErr w:type="spellStart"/>
      <w:r w:rsidRPr="006D7AE5">
        <w:rPr>
          <w:rFonts w:ascii="Arial" w:hAnsi="Arial" w:cs="Arial"/>
          <w:i/>
          <w:lang w:val="en-US"/>
        </w:rPr>
        <w:t>Yamalo-Nenets</w:t>
      </w:r>
      <w:proofErr w:type="spellEnd"/>
      <w:r w:rsidRPr="006D7AE5">
        <w:rPr>
          <w:rFonts w:ascii="Arial" w:hAnsi="Arial" w:cs="Arial"/>
          <w:i/>
          <w:lang w:val="en-US"/>
        </w:rPr>
        <w:t xml:space="preserve"> Autonomous </w:t>
      </w:r>
      <w:proofErr w:type="spellStart"/>
      <w:r w:rsidRPr="006D7AE5">
        <w:rPr>
          <w:rFonts w:ascii="Arial" w:hAnsi="Arial" w:cs="Arial"/>
          <w:i/>
          <w:lang w:val="en-US"/>
        </w:rPr>
        <w:t>O</w:t>
      </w:r>
      <w:r w:rsidR="00B95C96">
        <w:rPr>
          <w:rFonts w:ascii="Arial" w:hAnsi="Arial" w:cs="Arial"/>
          <w:i/>
          <w:lang w:val="en-US"/>
        </w:rPr>
        <w:t>krug</w:t>
      </w:r>
      <w:proofErr w:type="spellEnd"/>
      <w:r w:rsidR="00B95C96">
        <w:rPr>
          <w:rFonts w:ascii="Arial" w:hAnsi="Arial" w:cs="Arial"/>
          <w:i/>
          <w:lang w:val="en-US"/>
        </w:rPr>
        <w:t xml:space="preserve">, Tomsk, Ulyanovsk, Penza, </w:t>
      </w:r>
      <w:r>
        <w:rPr>
          <w:rFonts w:ascii="Arial" w:hAnsi="Arial" w:cs="Arial"/>
          <w:i/>
          <w:lang w:val="en-US"/>
        </w:rPr>
        <w:t>Bry</w:t>
      </w:r>
      <w:r w:rsidRPr="006D7AE5">
        <w:rPr>
          <w:rFonts w:ascii="Arial" w:hAnsi="Arial" w:cs="Arial"/>
          <w:i/>
          <w:lang w:val="en-US"/>
        </w:rPr>
        <w:t>an</w:t>
      </w:r>
      <w:r w:rsidR="005F2FEB">
        <w:rPr>
          <w:rFonts w:ascii="Arial" w:hAnsi="Arial" w:cs="Arial"/>
          <w:i/>
          <w:lang w:val="en-US"/>
        </w:rPr>
        <w:t xml:space="preserve">sk, </w:t>
      </w:r>
      <w:r>
        <w:rPr>
          <w:rFonts w:ascii="Arial" w:hAnsi="Arial" w:cs="Arial"/>
          <w:i/>
          <w:lang w:val="en-US"/>
        </w:rPr>
        <w:t>Saratov, Kirov, regions,</w:t>
      </w:r>
      <w:r w:rsidRPr="006D7AE5">
        <w:rPr>
          <w:rFonts w:ascii="Arial" w:hAnsi="Arial" w:cs="Arial"/>
          <w:i/>
          <w:lang w:val="en-US"/>
        </w:rPr>
        <w:t xml:space="preserve"> the Republic of </w:t>
      </w:r>
      <w:proofErr w:type="spellStart"/>
      <w:r w:rsidRPr="006D7AE5">
        <w:rPr>
          <w:rFonts w:ascii="Arial" w:hAnsi="Arial" w:cs="Arial"/>
          <w:i/>
          <w:lang w:val="en-US"/>
        </w:rPr>
        <w:t>Udmurti</w:t>
      </w:r>
      <w:r>
        <w:rPr>
          <w:rFonts w:ascii="Arial" w:hAnsi="Arial" w:cs="Arial"/>
          <w:i/>
          <w:lang w:val="en-US"/>
        </w:rPr>
        <w:t>y</w:t>
      </w:r>
      <w:r w:rsidR="005F2FEB">
        <w:rPr>
          <w:rFonts w:ascii="Arial" w:hAnsi="Arial" w:cs="Arial"/>
          <w:i/>
          <w:lang w:val="en-US"/>
        </w:rPr>
        <w:t>a</w:t>
      </w:r>
      <w:proofErr w:type="spellEnd"/>
      <w:r w:rsidR="005F2FEB">
        <w:rPr>
          <w:rFonts w:ascii="Arial" w:hAnsi="Arial" w:cs="Arial"/>
          <w:i/>
          <w:lang w:val="en-US"/>
        </w:rPr>
        <w:t xml:space="preserve"> </w:t>
      </w:r>
      <w:r w:rsidRPr="006D7AE5">
        <w:rPr>
          <w:rFonts w:ascii="Arial" w:hAnsi="Arial" w:cs="Arial"/>
          <w:i/>
          <w:lang w:val="en-US"/>
        </w:rPr>
        <w:t xml:space="preserve">and the Republic of Belarus. The head office of the company is in </w:t>
      </w:r>
      <w:smartTag w:uri="urn:schemas-microsoft-com:office:smarttags" w:element="City">
        <w:smartTag w:uri="urn:schemas-microsoft-com:office:smarttags" w:element="place">
          <w:r w:rsidRPr="006D7AE5">
            <w:rPr>
              <w:rFonts w:ascii="Arial" w:hAnsi="Arial" w:cs="Arial"/>
              <w:i/>
              <w:lang w:val="en-US"/>
            </w:rPr>
            <w:t>Moscow</w:t>
          </w:r>
        </w:smartTag>
      </w:smartTag>
      <w:r w:rsidRPr="006D7AE5">
        <w:rPr>
          <w:rFonts w:ascii="Arial" w:hAnsi="Arial" w:cs="Arial"/>
          <w:i/>
          <w:lang w:val="en-US"/>
        </w:rPr>
        <w:t xml:space="preserve">. </w:t>
      </w:r>
    </w:p>
    <w:p w:rsidR="00D5468E" w:rsidRDefault="005F2FEB" w:rsidP="006947EA">
      <w:pPr>
        <w:spacing w:line="360" w:lineRule="auto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In 2011 t</w:t>
      </w:r>
      <w:r w:rsidR="00D5468E" w:rsidRPr="006D7AE5">
        <w:rPr>
          <w:rFonts w:ascii="Arial" w:hAnsi="Arial" w:cs="Arial"/>
          <w:i/>
          <w:lang w:val="en-US"/>
        </w:rPr>
        <w:t>he volume of oil produced</w:t>
      </w:r>
      <w:r>
        <w:rPr>
          <w:rFonts w:ascii="Arial" w:hAnsi="Arial" w:cs="Arial"/>
          <w:i/>
          <w:lang w:val="en-US"/>
        </w:rPr>
        <w:t xml:space="preserve"> at the Company’s plants amounted</w:t>
      </w:r>
      <w:r w:rsidR="00D5468E" w:rsidRPr="006D7AE5">
        <w:rPr>
          <w:rFonts w:ascii="Arial" w:hAnsi="Arial" w:cs="Arial"/>
          <w:i/>
          <w:lang w:val="en-US"/>
        </w:rPr>
        <w:t xml:space="preserve"> to 13</w:t>
      </w:r>
      <w:r>
        <w:rPr>
          <w:rFonts w:ascii="Arial" w:hAnsi="Arial" w:cs="Arial"/>
          <w:i/>
          <w:lang w:val="en-US"/>
        </w:rPr>
        <w:t>.6</w:t>
      </w:r>
      <w:r w:rsidR="00D5468E" w:rsidRPr="006D7AE5">
        <w:rPr>
          <w:rFonts w:ascii="Arial" w:hAnsi="Arial" w:cs="Arial"/>
          <w:i/>
          <w:lang w:val="en-US"/>
        </w:rPr>
        <w:t xml:space="preserve"> million tons. </w:t>
      </w:r>
    </w:p>
    <w:p w:rsidR="006947EA" w:rsidRPr="006D7AE5" w:rsidRDefault="006947EA" w:rsidP="006947EA">
      <w:pPr>
        <w:spacing w:line="360" w:lineRule="auto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ab/>
        <w:t xml:space="preserve">Annual gas production by NK </w:t>
      </w:r>
      <w:proofErr w:type="spellStart"/>
      <w:r>
        <w:rPr>
          <w:rFonts w:ascii="Arial" w:hAnsi="Arial" w:cs="Arial"/>
          <w:i/>
          <w:lang w:val="en-US"/>
        </w:rPr>
        <w:t>RussNeft</w:t>
      </w:r>
      <w:proofErr w:type="spellEnd"/>
      <w:r>
        <w:rPr>
          <w:rFonts w:ascii="Arial" w:hAnsi="Arial" w:cs="Arial"/>
          <w:i/>
          <w:lang w:val="en-US"/>
        </w:rPr>
        <w:t xml:space="preserve"> enterprises amounted to 2.150 bln.m</w:t>
      </w:r>
      <w:r w:rsidRPr="00AF1011">
        <w:rPr>
          <w:rFonts w:ascii="Arial" w:hAnsi="Arial" w:cs="Arial"/>
          <w:i/>
          <w:vertAlign w:val="superscript"/>
          <w:lang w:val="en-US"/>
        </w:rPr>
        <w:t>3</w:t>
      </w:r>
      <w:r>
        <w:rPr>
          <w:rFonts w:ascii="Arial" w:hAnsi="Arial" w:cs="Arial"/>
          <w:i/>
          <w:lang w:val="en-US"/>
        </w:rPr>
        <w:t xml:space="preserve">. </w:t>
      </w:r>
    </w:p>
    <w:p w:rsidR="00D5468E" w:rsidRDefault="006947EA" w:rsidP="006947EA">
      <w:pPr>
        <w:spacing w:line="360" w:lineRule="auto"/>
        <w:ind w:firstLine="708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 xml:space="preserve">Gas net effective pay – </w:t>
      </w:r>
      <w:proofErr w:type="gramStart"/>
      <w:r>
        <w:rPr>
          <w:rFonts w:ascii="Arial" w:hAnsi="Arial" w:cs="Arial"/>
          <w:i/>
          <w:lang w:val="en-US"/>
        </w:rPr>
        <w:t>140 bln.m</w:t>
      </w:r>
      <w:r w:rsidRPr="00AF1011">
        <w:rPr>
          <w:rFonts w:ascii="Arial" w:hAnsi="Arial" w:cs="Arial"/>
          <w:i/>
          <w:vertAlign w:val="superscript"/>
          <w:lang w:val="en-US"/>
        </w:rPr>
        <w:t>3</w:t>
      </w:r>
      <w:proofErr w:type="gramEnd"/>
      <w:r>
        <w:rPr>
          <w:rFonts w:ascii="Arial" w:hAnsi="Arial" w:cs="Arial"/>
          <w:i/>
          <w:lang w:val="en-US"/>
        </w:rPr>
        <w:t>.</w:t>
      </w:r>
    </w:p>
    <w:p w:rsidR="00D5468E" w:rsidRPr="006D7AE5" w:rsidRDefault="00D5468E" w:rsidP="006947EA">
      <w:pPr>
        <w:spacing w:line="360" w:lineRule="auto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 xml:space="preserve">          </w:t>
      </w:r>
      <w:r w:rsidRPr="006D7AE5">
        <w:rPr>
          <w:rFonts w:ascii="Arial" w:hAnsi="Arial" w:cs="Arial"/>
          <w:i/>
          <w:lang w:val="en-US"/>
        </w:rPr>
        <w:t xml:space="preserve">The Company’s personnel numbers more than 17 thousand people. </w:t>
      </w:r>
    </w:p>
    <w:p w:rsidR="00D5468E" w:rsidRPr="006D7AE5" w:rsidRDefault="00D5468E" w:rsidP="006947EA">
      <w:pPr>
        <w:spacing w:line="360" w:lineRule="auto"/>
        <w:ind w:firstLine="708"/>
        <w:jc w:val="both"/>
        <w:rPr>
          <w:rFonts w:ascii="Arial" w:hAnsi="Arial" w:cs="Arial"/>
          <w:bCs/>
          <w:i/>
          <w:lang w:val="en-US"/>
        </w:rPr>
      </w:pPr>
    </w:p>
    <w:p w:rsidR="00D5468E" w:rsidRPr="006D7AE5" w:rsidRDefault="00D5468E" w:rsidP="00D5468E">
      <w:pPr>
        <w:spacing w:line="360" w:lineRule="auto"/>
        <w:rPr>
          <w:lang w:val="en-US"/>
        </w:rPr>
      </w:pPr>
    </w:p>
    <w:p w:rsidR="00D5468E" w:rsidRPr="007301B0" w:rsidRDefault="00D5468E" w:rsidP="00D5468E">
      <w:pPr>
        <w:tabs>
          <w:tab w:val="left" w:pos="2880"/>
        </w:tabs>
        <w:spacing w:line="360" w:lineRule="auto"/>
        <w:jc w:val="center"/>
        <w:rPr>
          <w:rFonts w:ascii="Arial" w:hAnsi="Arial" w:cs="Arial"/>
          <w:b/>
          <w:lang w:val="en-US"/>
        </w:rPr>
      </w:pPr>
      <w:r w:rsidRPr="006D7AE5">
        <w:rPr>
          <w:lang w:val="en-US"/>
        </w:rPr>
        <w:tab/>
      </w:r>
      <w:r w:rsidRPr="006D7AE5">
        <w:rPr>
          <w:lang w:val="en-US"/>
        </w:rPr>
        <w:tab/>
      </w:r>
    </w:p>
    <w:p w:rsidR="00D5468E" w:rsidRPr="000A7A71" w:rsidRDefault="00D5468E" w:rsidP="00D5468E">
      <w:pPr>
        <w:jc w:val="both"/>
        <w:rPr>
          <w:lang w:val="en-US"/>
        </w:rPr>
      </w:pPr>
    </w:p>
    <w:p w:rsidR="002D6328" w:rsidRPr="00D5468E" w:rsidRDefault="002D6328">
      <w:pPr>
        <w:rPr>
          <w:lang w:val="en-US"/>
        </w:rPr>
      </w:pPr>
    </w:p>
    <w:sectPr w:rsidR="002D6328" w:rsidRPr="00D5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8E"/>
    <w:rsid w:val="00133781"/>
    <w:rsid w:val="00144F41"/>
    <w:rsid w:val="00184155"/>
    <w:rsid w:val="002479DC"/>
    <w:rsid w:val="00286141"/>
    <w:rsid w:val="002D6328"/>
    <w:rsid w:val="003D62F1"/>
    <w:rsid w:val="00414119"/>
    <w:rsid w:val="004D14FC"/>
    <w:rsid w:val="0051420E"/>
    <w:rsid w:val="0053659B"/>
    <w:rsid w:val="005F2FEB"/>
    <w:rsid w:val="00626347"/>
    <w:rsid w:val="006947EA"/>
    <w:rsid w:val="006C2585"/>
    <w:rsid w:val="006D476F"/>
    <w:rsid w:val="00706F9F"/>
    <w:rsid w:val="00836CFA"/>
    <w:rsid w:val="009E03D0"/>
    <w:rsid w:val="00AF1011"/>
    <w:rsid w:val="00B043BF"/>
    <w:rsid w:val="00B95C96"/>
    <w:rsid w:val="00C04F28"/>
    <w:rsid w:val="00D00D95"/>
    <w:rsid w:val="00D5468E"/>
    <w:rsid w:val="00DA5B72"/>
    <w:rsid w:val="00F10327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8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468E"/>
    <w:rPr>
      <w:color w:val="0000FF"/>
      <w:u w:val="single"/>
    </w:rPr>
  </w:style>
  <w:style w:type="paragraph" w:customStyle="1" w:styleId="1">
    <w:name w:val="Обычный1"/>
    <w:link w:val="Normal"/>
    <w:rsid w:val="00D5468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"/>
    <w:locked/>
    <w:rsid w:val="00D5468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">
    <w:name w:val="Обычный2"/>
    <w:rsid w:val="00D5468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6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8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468E"/>
    <w:rPr>
      <w:color w:val="0000FF"/>
      <w:u w:val="single"/>
    </w:rPr>
  </w:style>
  <w:style w:type="paragraph" w:customStyle="1" w:styleId="1">
    <w:name w:val="Обычный1"/>
    <w:link w:val="Normal"/>
    <w:rsid w:val="00D5468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"/>
    <w:locked/>
    <w:rsid w:val="00D5468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">
    <w:name w:val="Обычный2"/>
    <w:rsid w:val="00D5468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6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@russ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3025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НК "РуссНефть"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LivanovaEA</dc:creator>
  <cp:keywords/>
  <dc:description/>
  <cp:lastModifiedBy>Калачева Лариса Юрьевна</cp:lastModifiedBy>
  <cp:revision>2</cp:revision>
  <dcterms:created xsi:type="dcterms:W3CDTF">2012-02-21T14:40:00Z</dcterms:created>
  <dcterms:modified xsi:type="dcterms:W3CDTF">2012-02-21T14:40:00Z</dcterms:modified>
</cp:coreProperties>
</file>