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96" w:rsidRPr="00C17900" w:rsidRDefault="00145596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145596" w:rsidRPr="00C17900" w:rsidRDefault="002A4AAF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596" w:rsidRPr="00C17900" w:rsidRDefault="00145596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caps/>
          <w:sz w:val="28"/>
          <w:szCs w:val="28"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OAO NK RussNeft press service</w:t>
      </w: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145596" w:rsidRPr="00C17900" w:rsidRDefault="00145596" w:rsidP="001F77E8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45596" w:rsidRPr="00C17900" w:rsidTr="005856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</w:t>
            </w:r>
            <w:r w:rsidR="001F77E8" w:rsidRPr="00D933BE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D933BE">
              <w:rPr>
                <w:rFonts w:ascii="Arial" w:eastAsia="Calibri" w:hAnsi="Arial" w:cs="Arial"/>
                <w:b/>
                <w:lang w:val="en-US"/>
              </w:rPr>
              <w:t>411-63-21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535E69" w:rsidRPr="00D933BE" w:rsidRDefault="00C23120" w:rsidP="00535E69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="00535E69"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</w:t>
            </w:r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>,</w:t>
            </w:r>
          </w:p>
          <w:p w:rsidR="00145596" w:rsidRPr="00D933BE" w:rsidRDefault="001F77E8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</w:t>
            </w:r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>aya</w:t>
            </w:r>
            <w:proofErr w:type="spellEnd"/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1F77E8" w:rsidRPr="00D933BE" w:rsidRDefault="001F77E8" w:rsidP="00145596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C23120" w:rsidRDefault="00016C9D" w:rsidP="005C51F2">
      <w:pPr>
        <w:jc w:val="center"/>
        <w:rPr>
          <w:rFonts w:ascii="Arial" w:eastAsia="Calibri" w:hAnsi="Arial"/>
          <w:b/>
          <w:lang w:val="en-US"/>
        </w:rPr>
      </w:pPr>
      <w:r>
        <w:rPr>
          <w:rFonts w:ascii="Arial" w:eastAsia="Calibri" w:hAnsi="Arial"/>
          <w:b/>
          <w:lang w:val="en-US"/>
        </w:rPr>
        <w:t>February</w:t>
      </w:r>
      <w:r w:rsidR="003D1114">
        <w:rPr>
          <w:rFonts w:ascii="Arial" w:eastAsia="Calibri" w:hAnsi="Arial"/>
          <w:b/>
          <w:lang w:val="en-US"/>
        </w:rPr>
        <w:t xml:space="preserve"> </w:t>
      </w:r>
      <w:r w:rsidR="00B87D3D">
        <w:rPr>
          <w:rFonts w:ascii="Arial" w:eastAsia="Calibri" w:hAnsi="Arial"/>
          <w:b/>
          <w:lang w:val="en-US"/>
        </w:rPr>
        <w:t>2</w:t>
      </w:r>
      <w:r w:rsidR="005C51F2">
        <w:rPr>
          <w:rFonts w:ascii="Arial" w:eastAsia="Calibri" w:hAnsi="Arial"/>
          <w:b/>
          <w:lang w:val="en-US"/>
        </w:rPr>
        <w:t>4</w:t>
      </w:r>
      <w:r w:rsidR="003D1114">
        <w:rPr>
          <w:rFonts w:ascii="Arial" w:eastAsia="Calibri" w:hAnsi="Arial"/>
          <w:b/>
          <w:lang w:val="en-US"/>
        </w:rPr>
        <w:t>, 201</w:t>
      </w:r>
      <w:r>
        <w:rPr>
          <w:rFonts w:ascii="Arial" w:eastAsia="Calibri" w:hAnsi="Arial"/>
          <w:b/>
          <w:lang w:val="en-US"/>
        </w:rPr>
        <w:t>5</w:t>
      </w:r>
    </w:p>
    <w:p w:rsidR="005C51F2" w:rsidRDefault="00AD62AE" w:rsidP="005C51F2">
      <w:pPr>
        <w:jc w:val="center"/>
        <w:rPr>
          <w:color w:val="1F497D"/>
          <w:lang w:val="en-US"/>
        </w:rPr>
      </w:pPr>
      <w:r w:rsidRPr="003D1114">
        <w:rPr>
          <w:rFonts w:ascii="Arial" w:eastAsia="Calibri" w:hAnsi="Arial"/>
          <w:b/>
          <w:lang w:val="en-US"/>
        </w:rPr>
        <w:br/>
      </w:r>
      <w:r w:rsidR="005C51F2">
        <w:rPr>
          <w:rFonts w:ascii="Arial" w:hAnsi="Arial" w:cs="Arial"/>
          <w:b/>
          <w:bCs/>
          <w:lang w:val="en-US" w:eastAsia="ru-RU"/>
        </w:rPr>
        <w:t xml:space="preserve">Mikhail </w:t>
      </w:r>
      <w:proofErr w:type="spellStart"/>
      <w:r w:rsidR="005C51F2">
        <w:rPr>
          <w:rFonts w:ascii="Arial" w:hAnsi="Arial" w:cs="Arial"/>
          <w:b/>
          <w:bCs/>
          <w:lang w:val="en-US" w:eastAsia="ru-RU"/>
        </w:rPr>
        <w:t>Gutseriev</w:t>
      </w:r>
      <w:proofErr w:type="spellEnd"/>
      <w:r w:rsidR="005C51F2">
        <w:rPr>
          <w:rFonts w:ascii="Arial" w:hAnsi="Arial" w:cs="Arial"/>
          <w:b/>
          <w:bCs/>
          <w:lang w:val="en-US" w:eastAsia="ru-RU"/>
        </w:rPr>
        <w:t xml:space="preserve"> has become the Chairman of the Board of Directors </w:t>
      </w:r>
      <w:r w:rsidR="00C23120">
        <w:rPr>
          <w:rFonts w:ascii="Arial" w:hAnsi="Arial" w:cs="Arial"/>
          <w:b/>
          <w:bCs/>
          <w:lang w:val="en-US" w:eastAsia="ru-RU"/>
        </w:rPr>
        <w:br/>
      </w:r>
      <w:bookmarkStart w:id="0" w:name="_GoBack"/>
      <w:bookmarkEnd w:id="0"/>
      <w:r w:rsidR="005C51F2">
        <w:rPr>
          <w:rFonts w:ascii="Arial" w:hAnsi="Arial" w:cs="Arial"/>
          <w:b/>
          <w:bCs/>
          <w:lang w:val="en-US" w:eastAsia="ru-RU"/>
        </w:rPr>
        <w:t xml:space="preserve">of OAO NK </w:t>
      </w:r>
      <w:proofErr w:type="spellStart"/>
      <w:r w:rsidR="005C51F2">
        <w:rPr>
          <w:rFonts w:ascii="Arial" w:hAnsi="Arial" w:cs="Arial"/>
          <w:b/>
          <w:bCs/>
          <w:lang w:val="en-US" w:eastAsia="ru-RU"/>
        </w:rPr>
        <w:t>RussNeft</w:t>
      </w:r>
      <w:proofErr w:type="spellEnd"/>
    </w:p>
    <w:p w:rsidR="00AD62AE" w:rsidRPr="006B74CA" w:rsidRDefault="00AD62AE" w:rsidP="007A031D">
      <w:pPr>
        <w:snapToGrid w:val="0"/>
        <w:spacing w:line="312" w:lineRule="auto"/>
        <w:jc w:val="center"/>
        <w:rPr>
          <w:rFonts w:ascii="Arial" w:hAnsi="Arial"/>
          <w:b/>
          <w:bCs/>
          <w:u w:val="single"/>
          <w:lang w:val="en-US" w:eastAsia="ru-RU"/>
        </w:rPr>
      </w:pPr>
    </w:p>
    <w:p w:rsidR="00134298" w:rsidRPr="00AD62AE" w:rsidRDefault="00134298" w:rsidP="003961D9">
      <w:pPr>
        <w:spacing w:line="312" w:lineRule="auto"/>
        <w:jc w:val="center"/>
        <w:rPr>
          <w:rFonts w:ascii="Arial" w:hAnsi="Arial"/>
          <w:b/>
          <w:bCs/>
          <w:lang w:val="en-US" w:eastAsia="ru-RU"/>
        </w:rPr>
      </w:pPr>
    </w:p>
    <w:p w:rsidR="00CB26C9" w:rsidRDefault="00016C9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eastAsiaTheme="minorHAnsi" w:hAnsi="Arial" w:cs="Arial"/>
          <w:lang w:val="en-US"/>
        </w:rPr>
        <w:t xml:space="preserve">Moscow. Mikhail Gutseriev, the owner and President of OAO NK RussNeft, </w:t>
      </w:r>
      <w:r w:rsidR="00E153B6" w:rsidRPr="00E153B6">
        <w:rPr>
          <w:rFonts w:ascii="Arial" w:eastAsiaTheme="minorHAnsi" w:hAnsi="Arial" w:cs="Arial"/>
          <w:lang w:val="en-US"/>
        </w:rPr>
        <w:t xml:space="preserve">chaired </w:t>
      </w:r>
      <w:r>
        <w:rPr>
          <w:rFonts w:ascii="Arial" w:eastAsiaTheme="minorHAnsi" w:hAnsi="Arial" w:cs="Arial"/>
          <w:lang w:val="en-US"/>
        </w:rPr>
        <w:t xml:space="preserve">the Board of Directors of the Company. Oleg </w:t>
      </w:r>
      <w:proofErr w:type="spellStart"/>
      <w:r>
        <w:rPr>
          <w:rFonts w:ascii="Arial" w:eastAsiaTheme="minorHAnsi" w:hAnsi="Arial" w:cs="Arial"/>
          <w:lang w:val="en-US"/>
        </w:rPr>
        <w:t>Gordeev</w:t>
      </w:r>
      <w:proofErr w:type="spellEnd"/>
      <w:r>
        <w:rPr>
          <w:rFonts w:ascii="Arial" w:eastAsiaTheme="minorHAnsi" w:hAnsi="Arial" w:cs="Arial"/>
          <w:lang w:val="en-US"/>
        </w:rPr>
        <w:t>, previously holding the position of the Senior Vice-president for Commerce, was appointed the President of RussNeft.</w:t>
      </w:r>
    </w:p>
    <w:p w:rsidR="00016C9D" w:rsidRDefault="00016C9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</w:p>
    <w:p w:rsidR="00C118C7" w:rsidRDefault="00016C9D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eastAsiaTheme="minorHAnsi" w:hAnsi="Arial" w:cs="Arial"/>
          <w:lang w:val="en-US"/>
        </w:rPr>
        <w:t xml:space="preserve">The changes in the holding’s top management were due to a large-scale expansion of the activities of OAO NK RussNeft and OAO NK </w:t>
      </w:r>
      <w:proofErr w:type="spellStart"/>
      <w:r>
        <w:rPr>
          <w:rFonts w:ascii="Arial" w:eastAsiaTheme="minorHAnsi" w:hAnsi="Arial" w:cs="Arial"/>
          <w:lang w:val="en-US"/>
        </w:rPr>
        <w:t>Neftisa</w:t>
      </w:r>
      <w:proofErr w:type="spellEnd"/>
      <w:r>
        <w:rPr>
          <w:rFonts w:ascii="Arial" w:eastAsiaTheme="minorHAnsi" w:hAnsi="Arial" w:cs="Arial"/>
          <w:lang w:val="en-US"/>
        </w:rPr>
        <w:t xml:space="preserve"> and considerable growth of the major oil holdings</w:t>
      </w:r>
      <w:r w:rsidR="00424C3E">
        <w:rPr>
          <w:rFonts w:ascii="Arial" w:eastAsiaTheme="minorHAnsi" w:hAnsi="Arial" w:cs="Arial"/>
          <w:lang w:val="en-US"/>
        </w:rPr>
        <w:t>’</w:t>
      </w:r>
      <w:r>
        <w:rPr>
          <w:rFonts w:ascii="Arial" w:eastAsiaTheme="minorHAnsi" w:hAnsi="Arial" w:cs="Arial"/>
          <w:lang w:val="en-US"/>
        </w:rPr>
        <w:t xml:space="preserve"> strategic management </w:t>
      </w:r>
      <w:r w:rsidR="00C551D4">
        <w:rPr>
          <w:rFonts w:ascii="Arial" w:eastAsiaTheme="minorHAnsi" w:hAnsi="Arial" w:cs="Arial"/>
          <w:lang w:val="en-US"/>
        </w:rPr>
        <w:t>objectives</w:t>
      </w:r>
      <w:r>
        <w:rPr>
          <w:rFonts w:ascii="Arial" w:eastAsiaTheme="minorHAnsi" w:hAnsi="Arial" w:cs="Arial"/>
          <w:lang w:val="en-US"/>
        </w:rPr>
        <w:t xml:space="preserve"> faced by the Chairman of the Board of Directors of the Companies. Thus, </w:t>
      </w:r>
      <w:r w:rsidR="00820635">
        <w:rPr>
          <w:rFonts w:ascii="Arial" w:eastAsiaTheme="minorHAnsi" w:hAnsi="Arial" w:cs="Arial"/>
          <w:lang w:val="en-US"/>
        </w:rPr>
        <w:t xml:space="preserve">in 2014, </w:t>
      </w:r>
      <w:r>
        <w:rPr>
          <w:rFonts w:ascii="Arial" w:eastAsiaTheme="minorHAnsi" w:hAnsi="Arial" w:cs="Arial"/>
          <w:lang w:val="en-US"/>
        </w:rPr>
        <w:t xml:space="preserve">the </w:t>
      </w:r>
      <w:r w:rsidR="00820635">
        <w:rPr>
          <w:rFonts w:ascii="Arial" w:eastAsiaTheme="minorHAnsi" w:hAnsi="Arial" w:cs="Arial"/>
          <w:lang w:val="en-US"/>
        </w:rPr>
        <w:t>c</w:t>
      </w:r>
      <w:r>
        <w:rPr>
          <w:rFonts w:ascii="Arial" w:eastAsiaTheme="minorHAnsi" w:hAnsi="Arial" w:cs="Arial"/>
          <w:lang w:val="en-US"/>
        </w:rPr>
        <w:t>ompanies within RussNeft Group</w:t>
      </w:r>
      <w:r w:rsidR="00820635">
        <w:rPr>
          <w:rFonts w:ascii="Arial" w:eastAsiaTheme="minorHAnsi" w:hAnsi="Arial" w:cs="Arial"/>
          <w:lang w:val="en-US"/>
        </w:rPr>
        <w:t xml:space="preserve"> totally produced 18 million tons and refined 8 million tons</w:t>
      </w:r>
      <w:r w:rsidR="00820635" w:rsidRPr="00820635">
        <w:rPr>
          <w:rFonts w:ascii="Arial" w:eastAsiaTheme="minorHAnsi" w:hAnsi="Arial" w:cs="Arial"/>
          <w:lang w:val="en-US"/>
        </w:rPr>
        <w:t xml:space="preserve"> </w:t>
      </w:r>
      <w:r w:rsidR="00820635">
        <w:rPr>
          <w:rFonts w:ascii="Arial" w:eastAsiaTheme="minorHAnsi" w:hAnsi="Arial" w:cs="Arial"/>
          <w:lang w:val="en-US"/>
        </w:rPr>
        <w:t xml:space="preserve">of oil. Besides, promising foreign projects have been being successfully developed, in particular, in Kazakhstan, Azerbaijan, </w:t>
      </w:r>
      <w:r w:rsidR="009A5AC8">
        <w:rPr>
          <w:rFonts w:ascii="Arial" w:eastAsiaTheme="minorHAnsi" w:hAnsi="Arial" w:cs="Arial"/>
          <w:lang w:val="en-US"/>
        </w:rPr>
        <w:t xml:space="preserve">and </w:t>
      </w:r>
      <w:r w:rsidR="00820635">
        <w:rPr>
          <w:rFonts w:ascii="Arial" w:eastAsiaTheme="minorHAnsi" w:hAnsi="Arial" w:cs="Arial"/>
          <w:lang w:val="en-US"/>
        </w:rPr>
        <w:t>African countries. Transfer of Mikhail Gutseriev to the position of the Chairman of the Board of Directors of RussNeft was also related to the need</w:t>
      </w:r>
      <w:r w:rsidR="00C118C7">
        <w:rPr>
          <w:rFonts w:ascii="Arial" w:eastAsiaTheme="minorHAnsi" w:hAnsi="Arial" w:cs="Arial"/>
          <w:lang w:val="en-US"/>
        </w:rPr>
        <w:t xml:space="preserve"> to split the functions of operational and strategic management of the Company, bringing the holding’s structure in compliance with the best practices of corporate management.</w:t>
      </w:r>
    </w:p>
    <w:p w:rsidR="00C118C7" w:rsidRDefault="00C118C7" w:rsidP="006B74CA">
      <w:pPr>
        <w:spacing w:line="312" w:lineRule="auto"/>
        <w:jc w:val="both"/>
        <w:rPr>
          <w:rFonts w:ascii="Arial" w:eastAsiaTheme="minorHAnsi" w:hAnsi="Arial" w:cs="Arial"/>
          <w:lang w:val="en-US"/>
        </w:rPr>
      </w:pPr>
    </w:p>
    <w:p w:rsidR="00016C9D" w:rsidRPr="007A031D" w:rsidRDefault="00C118C7" w:rsidP="006B74CA">
      <w:pPr>
        <w:spacing w:line="312" w:lineRule="auto"/>
        <w:jc w:val="both"/>
        <w:rPr>
          <w:rFonts w:ascii="Arial" w:eastAsiaTheme="minorHAnsi" w:hAnsi="Arial" w:cs="Arial"/>
          <w:i/>
          <w:iCs/>
          <w:sz w:val="20"/>
          <w:szCs w:val="20"/>
          <w:lang w:val="en-US"/>
        </w:rPr>
      </w:pPr>
      <w:r>
        <w:rPr>
          <w:rFonts w:ascii="Arial" w:eastAsiaTheme="minorHAnsi" w:hAnsi="Arial" w:cs="Arial"/>
          <w:lang w:val="en-US"/>
        </w:rPr>
        <w:t xml:space="preserve">In addition, Mikhail Gutseriev intends to focus on addressing the tactical </w:t>
      </w:r>
      <w:r w:rsidR="00C551D4">
        <w:rPr>
          <w:rFonts w:ascii="Arial" w:eastAsiaTheme="minorHAnsi" w:hAnsi="Arial" w:cs="Arial"/>
          <w:lang w:val="en-US"/>
        </w:rPr>
        <w:t>objectives</w:t>
      </w:r>
      <w:r>
        <w:rPr>
          <w:rFonts w:ascii="Arial" w:eastAsiaTheme="minorHAnsi" w:hAnsi="Arial" w:cs="Arial"/>
          <w:lang w:val="en-US"/>
        </w:rPr>
        <w:t xml:space="preserve"> of combatting the crisis in industry, construction, real estate</w:t>
      </w:r>
      <w:r w:rsidR="00424C3E">
        <w:rPr>
          <w:rFonts w:ascii="Arial" w:eastAsiaTheme="minorHAnsi" w:hAnsi="Arial" w:cs="Arial"/>
          <w:lang w:val="en-US"/>
        </w:rPr>
        <w:t xml:space="preserve"> and</w:t>
      </w:r>
      <w:r>
        <w:rPr>
          <w:rFonts w:ascii="Arial" w:eastAsiaTheme="minorHAnsi" w:hAnsi="Arial" w:cs="Arial"/>
          <w:lang w:val="en-US"/>
        </w:rPr>
        <w:t xml:space="preserve"> banking within the range of interests of BIN Group.</w:t>
      </w:r>
      <w:r w:rsidR="00820635">
        <w:rPr>
          <w:rFonts w:ascii="Arial" w:eastAsiaTheme="minorHAnsi" w:hAnsi="Arial" w:cs="Arial"/>
          <w:lang w:val="en-US"/>
        </w:rPr>
        <w:t xml:space="preserve"> </w:t>
      </w:r>
    </w:p>
    <w:p w:rsidR="00387902" w:rsidRPr="007A178E" w:rsidRDefault="00387902" w:rsidP="003961D9">
      <w:pPr>
        <w:spacing w:line="312" w:lineRule="auto"/>
        <w:ind w:firstLine="720"/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145596" w:rsidRPr="007A031D" w:rsidRDefault="00145596" w:rsidP="007A031D">
      <w:pPr>
        <w:tabs>
          <w:tab w:val="left" w:pos="2880"/>
        </w:tabs>
        <w:ind w:left="4536"/>
        <w:rPr>
          <w:rFonts w:ascii="Arial" w:eastAsia="Calibri" w:hAnsi="Arial" w:cs="Arial"/>
          <w:b/>
          <w:sz w:val="20"/>
          <w:szCs w:val="20"/>
          <w:lang w:val="en-US"/>
        </w:rPr>
      </w:pPr>
      <w:r w:rsidRPr="007A031D">
        <w:rPr>
          <w:rFonts w:ascii="Arial" w:eastAsia="Calibri" w:hAnsi="Arial" w:cs="Arial"/>
          <w:b/>
          <w:sz w:val="20"/>
          <w:szCs w:val="20"/>
          <w:lang w:val="en-US"/>
        </w:rPr>
        <w:t>OAO NK RussNeft press-service</w:t>
      </w:r>
    </w:p>
    <w:p w:rsidR="00C118C7" w:rsidRDefault="00145596" w:rsidP="007A031D">
      <w:pPr>
        <w:tabs>
          <w:tab w:val="left" w:pos="2880"/>
        </w:tabs>
        <w:ind w:left="4536"/>
        <w:rPr>
          <w:rFonts w:ascii="Arial" w:eastAsia="Calibri" w:hAnsi="Arial" w:cs="Arial"/>
          <w:b/>
          <w:sz w:val="20"/>
          <w:szCs w:val="20"/>
          <w:lang w:val="en-US"/>
        </w:rPr>
      </w:pPr>
      <w:r w:rsidRPr="007A031D">
        <w:rPr>
          <w:rFonts w:ascii="Arial" w:eastAsia="Calibri" w:hAnsi="Arial" w:cs="Arial"/>
          <w:b/>
          <w:sz w:val="20"/>
          <w:szCs w:val="20"/>
          <w:lang w:val="en-US"/>
        </w:rPr>
        <w:t>Tel.: (495) 411-63-24</w:t>
      </w:r>
    </w:p>
    <w:p w:rsidR="00145596" w:rsidRPr="007A031D" w:rsidRDefault="00145596" w:rsidP="007A031D">
      <w:pPr>
        <w:tabs>
          <w:tab w:val="left" w:pos="2880"/>
        </w:tabs>
        <w:ind w:left="4536"/>
        <w:rPr>
          <w:rFonts w:ascii="Arial" w:eastAsia="Calibri" w:hAnsi="Arial" w:cs="Arial"/>
          <w:b/>
          <w:sz w:val="20"/>
          <w:szCs w:val="20"/>
          <w:lang w:val="en-US"/>
        </w:rPr>
      </w:pPr>
      <w:r w:rsidRPr="007A031D">
        <w:rPr>
          <w:rFonts w:ascii="Arial" w:eastAsia="Calibri" w:hAnsi="Arial" w:cs="Arial"/>
          <w:b/>
          <w:sz w:val="20"/>
          <w:szCs w:val="20"/>
          <w:lang w:val="en-US"/>
        </w:rPr>
        <w:t>Fax: (495) 411-63-19</w:t>
      </w:r>
    </w:p>
    <w:p w:rsidR="00145596" w:rsidRPr="007A031D" w:rsidRDefault="007A031D" w:rsidP="007A031D">
      <w:pPr>
        <w:ind w:left="4536"/>
        <w:rPr>
          <w:rFonts w:ascii="Arial" w:hAnsi="Arial" w:cs="Arial"/>
          <w:caps/>
          <w:sz w:val="20"/>
          <w:szCs w:val="20"/>
          <w:lang w:val="en-US"/>
        </w:rPr>
      </w:pPr>
      <w:r w:rsidRPr="0032472F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7A031D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Pr="0032472F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Pr="007A031D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8" w:history="1">
        <w:r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pr</w:t>
        </w:r>
        <w:r w:rsidRPr="007A031D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@</w:t>
        </w:r>
        <w:r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russneft</w:t>
        </w:r>
        <w:r w:rsidRPr="007A031D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.</w:t>
        </w:r>
        <w:r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ru</w:t>
        </w:r>
      </w:hyperlink>
    </w:p>
    <w:sectPr w:rsidR="00145596" w:rsidRPr="007A031D" w:rsidSect="00AA31B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F"/>
    <w:rsid w:val="00016C9D"/>
    <w:rsid w:val="00056A95"/>
    <w:rsid w:val="000840B5"/>
    <w:rsid w:val="000964DE"/>
    <w:rsid w:val="000D3E91"/>
    <w:rsid w:val="000F6819"/>
    <w:rsid w:val="00134298"/>
    <w:rsid w:val="001452C6"/>
    <w:rsid w:val="00145596"/>
    <w:rsid w:val="00151454"/>
    <w:rsid w:val="001F77E8"/>
    <w:rsid w:val="00213136"/>
    <w:rsid w:val="00246990"/>
    <w:rsid w:val="00280FC8"/>
    <w:rsid w:val="002A4AAF"/>
    <w:rsid w:val="002E5460"/>
    <w:rsid w:val="003139FE"/>
    <w:rsid w:val="00381048"/>
    <w:rsid w:val="00382F29"/>
    <w:rsid w:val="00387902"/>
    <w:rsid w:val="003961D9"/>
    <w:rsid w:val="003974A8"/>
    <w:rsid w:val="00397D75"/>
    <w:rsid w:val="003A25FA"/>
    <w:rsid w:val="003D1114"/>
    <w:rsid w:val="00424C3E"/>
    <w:rsid w:val="00472D2E"/>
    <w:rsid w:val="004823F2"/>
    <w:rsid w:val="004878A5"/>
    <w:rsid w:val="004C2799"/>
    <w:rsid w:val="004D00A5"/>
    <w:rsid w:val="00501EEE"/>
    <w:rsid w:val="0050261E"/>
    <w:rsid w:val="005267A3"/>
    <w:rsid w:val="00533F7E"/>
    <w:rsid w:val="00534CD5"/>
    <w:rsid w:val="00535E69"/>
    <w:rsid w:val="005613C9"/>
    <w:rsid w:val="00564002"/>
    <w:rsid w:val="0058569C"/>
    <w:rsid w:val="005C51F2"/>
    <w:rsid w:val="005E18F9"/>
    <w:rsid w:val="006035CA"/>
    <w:rsid w:val="00621C02"/>
    <w:rsid w:val="00647FA7"/>
    <w:rsid w:val="00653FC5"/>
    <w:rsid w:val="00677328"/>
    <w:rsid w:val="006A0AD5"/>
    <w:rsid w:val="006B74CA"/>
    <w:rsid w:val="006C4D18"/>
    <w:rsid w:val="006E0333"/>
    <w:rsid w:val="00705211"/>
    <w:rsid w:val="0070668B"/>
    <w:rsid w:val="0072120B"/>
    <w:rsid w:val="00736285"/>
    <w:rsid w:val="007473BF"/>
    <w:rsid w:val="007561BB"/>
    <w:rsid w:val="007945FE"/>
    <w:rsid w:val="007A031D"/>
    <w:rsid w:val="007A178E"/>
    <w:rsid w:val="007B3386"/>
    <w:rsid w:val="00820635"/>
    <w:rsid w:val="0083663D"/>
    <w:rsid w:val="0087232F"/>
    <w:rsid w:val="008D4AEE"/>
    <w:rsid w:val="008F6C48"/>
    <w:rsid w:val="008F705C"/>
    <w:rsid w:val="00900AA2"/>
    <w:rsid w:val="009130FC"/>
    <w:rsid w:val="009A5AC8"/>
    <w:rsid w:val="009C2AFF"/>
    <w:rsid w:val="009C4A54"/>
    <w:rsid w:val="009D0029"/>
    <w:rsid w:val="009F41B9"/>
    <w:rsid w:val="00A86F6C"/>
    <w:rsid w:val="00A95D7B"/>
    <w:rsid w:val="00AA31B8"/>
    <w:rsid w:val="00AD62AE"/>
    <w:rsid w:val="00AE6297"/>
    <w:rsid w:val="00AF6AE4"/>
    <w:rsid w:val="00B6473E"/>
    <w:rsid w:val="00B87D3D"/>
    <w:rsid w:val="00BE3E60"/>
    <w:rsid w:val="00BF01BF"/>
    <w:rsid w:val="00C118C7"/>
    <w:rsid w:val="00C23120"/>
    <w:rsid w:val="00C551D4"/>
    <w:rsid w:val="00C72615"/>
    <w:rsid w:val="00C82BC8"/>
    <w:rsid w:val="00CB037B"/>
    <w:rsid w:val="00CB26C9"/>
    <w:rsid w:val="00CB36FF"/>
    <w:rsid w:val="00CD4AD4"/>
    <w:rsid w:val="00CF402B"/>
    <w:rsid w:val="00D141F7"/>
    <w:rsid w:val="00D203D1"/>
    <w:rsid w:val="00D2327B"/>
    <w:rsid w:val="00D80FEC"/>
    <w:rsid w:val="00D933BE"/>
    <w:rsid w:val="00DF379A"/>
    <w:rsid w:val="00E153B6"/>
    <w:rsid w:val="00E278ED"/>
    <w:rsid w:val="00E443BC"/>
    <w:rsid w:val="00E4699F"/>
    <w:rsid w:val="00E62749"/>
    <w:rsid w:val="00E72416"/>
    <w:rsid w:val="00EC4FFC"/>
    <w:rsid w:val="00F62000"/>
    <w:rsid w:val="00F65280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32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32F"/>
    <w:rPr>
      <w:color w:val="0000FF"/>
      <w:u w:val="single"/>
    </w:rPr>
  </w:style>
  <w:style w:type="paragraph" w:customStyle="1" w:styleId="1">
    <w:name w:val="Обычный1"/>
    <w:link w:val="Normal"/>
    <w:rsid w:val="0087232F"/>
    <w:pPr>
      <w:snapToGrid w:val="0"/>
      <w:spacing w:before="100" w:after="100"/>
    </w:pPr>
    <w:rPr>
      <w:sz w:val="24"/>
    </w:rPr>
  </w:style>
  <w:style w:type="table" w:styleId="a4">
    <w:name w:val="Table Grid"/>
    <w:basedOn w:val="a1"/>
    <w:rsid w:val="00872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 Знак"/>
    <w:link w:val="1"/>
    <w:rsid w:val="004D00A5"/>
    <w:rPr>
      <w:sz w:val="24"/>
      <w:lang w:val="ru-RU" w:eastAsia="ru-RU"/>
    </w:rPr>
  </w:style>
  <w:style w:type="paragraph" w:customStyle="1" w:styleId="10">
    <w:name w:val="Обычный1"/>
    <w:rsid w:val="001452C6"/>
    <w:pPr>
      <w:snapToGrid w:val="0"/>
      <w:spacing w:before="100" w:after="100"/>
    </w:pPr>
    <w:rPr>
      <w:sz w:val="24"/>
      <w:lang w:val="en-US" w:eastAsia="en-US"/>
    </w:rPr>
  </w:style>
  <w:style w:type="paragraph" w:styleId="a5">
    <w:name w:val="Balloon Text"/>
    <w:basedOn w:val="a"/>
    <w:link w:val="a6"/>
    <w:rsid w:val="00D93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33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32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32F"/>
    <w:rPr>
      <w:color w:val="0000FF"/>
      <w:u w:val="single"/>
    </w:rPr>
  </w:style>
  <w:style w:type="paragraph" w:customStyle="1" w:styleId="1">
    <w:name w:val="Обычный1"/>
    <w:link w:val="Normal"/>
    <w:rsid w:val="0087232F"/>
    <w:pPr>
      <w:snapToGrid w:val="0"/>
      <w:spacing w:before="100" w:after="100"/>
    </w:pPr>
    <w:rPr>
      <w:sz w:val="24"/>
    </w:rPr>
  </w:style>
  <w:style w:type="table" w:styleId="a4">
    <w:name w:val="Table Grid"/>
    <w:basedOn w:val="a1"/>
    <w:rsid w:val="00872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 Знак"/>
    <w:link w:val="1"/>
    <w:rsid w:val="004D00A5"/>
    <w:rPr>
      <w:sz w:val="24"/>
      <w:lang w:val="ru-RU" w:eastAsia="ru-RU"/>
    </w:rPr>
  </w:style>
  <w:style w:type="paragraph" w:customStyle="1" w:styleId="10">
    <w:name w:val="Обычный1"/>
    <w:rsid w:val="001452C6"/>
    <w:pPr>
      <w:snapToGrid w:val="0"/>
      <w:spacing w:before="100" w:after="100"/>
    </w:pPr>
    <w:rPr>
      <w:sz w:val="24"/>
      <w:lang w:val="en-US" w:eastAsia="en-US"/>
    </w:rPr>
  </w:style>
  <w:style w:type="paragraph" w:styleId="a5">
    <w:name w:val="Balloon Text"/>
    <w:basedOn w:val="a"/>
    <w:link w:val="a6"/>
    <w:rsid w:val="00D93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33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971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876">
              <w:marLeft w:val="0"/>
              <w:marRight w:val="0"/>
              <w:marTop w:val="75"/>
              <w:marBottom w:val="75"/>
              <w:divBdr>
                <w:top w:val="single" w:sz="6" w:space="8" w:color="C7C7C7"/>
                <w:left w:val="single" w:sz="6" w:space="8" w:color="C7C7C7"/>
                <w:bottom w:val="single" w:sz="6" w:space="8" w:color="C7C7C7"/>
                <w:right w:val="single" w:sz="6" w:space="8" w:color="C7C7C7"/>
              </w:divBdr>
              <w:divsChild>
                <w:div w:id="11743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9247">
                      <w:marLeft w:val="22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PUBLIC RELATIONS DEPARTMENT</vt:lpstr>
    </vt:vector>
  </TitlesOfParts>
  <Company>ОАО НК "РуссНефть"</Company>
  <LinksUpToDate>false</LinksUpToDate>
  <CharactersWithSpaces>1814</CharactersWithSpaces>
  <SharedDoc>false</SharedDoc>
  <HLinks>
    <vt:vector size="18" baseType="variant">
      <vt:variant>
        <vt:i4>3604511</vt:i4>
      </vt:variant>
      <vt:variant>
        <vt:i4>6</vt:i4>
      </vt:variant>
      <vt:variant>
        <vt:i4>0</vt:i4>
      </vt:variant>
      <vt:variant>
        <vt:i4>5</vt:i4>
      </vt:variant>
      <vt:variant>
        <vt:lpwstr>mailto:pr@russneft.ru</vt:lpwstr>
      </vt:variant>
      <vt:variant>
        <vt:lpwstr/>
      </vt:variant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http://www.russneft.ru/</vt:lpwstr>
      </vt:variant>
      <vt:variant>
        <vt:lpwstr/>
      </vt:variant>
      <vt:variant>
        <vt:i4>3604511</vt:i4>
      </vt:variant>
      <vt:variant>
        <vt:i4>0</vt:i4>
      </vt:variant>
      <vt:variant>
        <vt:i4>0</vt:i4>
      </vt:variant>
      <vt:variant>
        <vt:i4>5</vt:i4>
      </vt:variant>
      <vt:variant>
        <vt:lpwstr>mailto:pr@russneft.ru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RELATIONS DEPARTMENT</dc:title>
  <dc:creator>kuznetsovags</dc:creator>
  <cp:lastModifiedBy>Матчина Зоя Георгиевна</cp:lastModifiedBy>
  <cp:revision>3</cp:revision>
  <cp:lastPrinted>2013-08-27T09:27:00Z</cp:lastPrinted>
  <dcterms:created xsi:type="dcterms:W3CDTF">2015-02-24T12:06:00Z</dcterms:created>
  <dcterms:modified xsi:type="dcterms:W3CDTF">2015-02-24T12:09:00Z</dcterms:modified>
</cp:coreProperties>
</file>