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260A7" w14:textId="77777777" w:rsidR="006F3B20" w:rsidRPr="00F97496" w:rsidRDefault="006F3B20" w:rsidP="006F3B20">
      <w:pPr>
        <w:jc w:val="center"/>
        <w:rPr>
          <w:color w:val="000000"/>
          <w:sz w:val="32"/>
          <w:szCs w:val="32"/>
        </w:rPr>
      </w:pPr>
      <w:bookmarkStart w:id="0" w:name="OLE_LINK3"/>
      <w:bookmarkStart w:id="1" w:name="OLE_LINK4"/>
      <w:r w:rsidRPr="00FF2093">
        <w:rPr>
          <w:noProof/>
          <w:color w:val="000000"/>
          <w:sz w:val="32"/>
          <w:szCs w:val="32"/>
          <w:lang w:eastAsia="ru-RU"/>
        </w:rPr>
        <w:drawing>
          <wp:inline distT="0" distB="0" distL="0" distR="0" wp14:anchorId="162F5D00" wp14:editId="320F8D09">
            <wp:extent cx="2480858" cy="1236345"/>
            <wp:effectExtent l="0" t="0" r="0" b="1905"/>
            <wp:docPr id="2" name="Рисунок 2" descr="\\hq\dfs\home\vyachinav\Мои документы\My Pictures\RN logo ol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q\dfs\home\vyachinav\Мои документы\My Pictures\RN logo old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349" cy="124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0B39">
        <w:rPr>
          <w:noProof/>
          <w:color w:val="000000"/>
          <w:sz w:val="32"/>
          <w:szCs w:val="32"/>
        </w:rPr>
        <w:t xml:space="preserve"> </w:t>
      </w:r>
    </w:p>
    <w:p w14:paraId="4572B737" w14:textId="77777777" w:rsidR="006F3B20" w:rsidRPr="006438D1" w:rsidRDefault="006F3B20" w:rsidP="006F3B20">
      <w:pPr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6438D1">
        <w:rPr>
          <w:rFonts w:ascii="Arial" w:hAnsi="Arial" w:cs="Arial"/>
          <w:b/>
          <w:color w:val="000000"/>
          <w:sz w:val="24"/>
          <w:szCs w:val="24"/>
          <w:lang w:val="en-US"/>
        </w:rPr>
        <w:t>PJSC “RUSSNEFT” PRESS SERVICE</w:t>
      </w:r>
    </w:p>
    <w:p w14:paraId="5CEB9CEF" w14:textId="77777777" w:rsidR="006F3B20" w:rsidRPr="006438D1" w:rsidRDefault="006F3B20" w:rsidP="006F3B20">
      <w:pPr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4105"/>
      </w:tblGrid>
      <w:tr w:rsidR="006F3B20" w:rsidRPr="006438D1" w14:paraId="6896A773" w14:textId="77777777" w:rsidTr="00FE6396">
        <w:trPr>
          <w:trHeight w:val="136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6280" w14:textId="77777777" w:rsidR="006F3B20" w:rsidRPr="006438D1" w:rsidRDefault="006F3B20" w:rsidP="005A3B5C">
            <w:pPr>
              <w:spacing w:after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it-IT"/>
              </w:rPr>
            </w:pP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pt-BR"/>
              </w:rPr>
              <w:t>Tel.</w:t>
            </w: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it-IT"/>
              </w:rPr>
              <w:t>: (495) 411-63-24; (495) 411-63-21</w:t>
            </w:r>
          </w:p>
          <w:p w14:paraId="01FFB500" w14:textId="77777777" w:rsidR="006F3B20" w:rsidRPr="006438D1" w:rsidRDefault="006F3B20" w:rsidP="005A3B5C">
            <w:pPr>
              <w:spacing w:after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it-IT"/>
              </w:rPr>
            </w:pP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pt-BR"/>
              </w:rPr>
              <w:t>Fax</w:t>
            </w: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it-IT"/>
              </w:rPr>
              <w:t xml:space="preserve">: (495) 411-63-19 </w:t>
            </w:r>
          </w:p>
          <w:p w14:paraId="49CF7513" w14:textId="77777777" w:rsidR="006F3B20" w:rsidRPr="006438D1" w:rsidRDefault="006F3B20" w:rsidP="005A3B5C">
            <w:pPr>
              <w:spacing w:after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it-IT"/>
              </w:rPr>
            </w:pP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it-IT"/>
              </w:rPr>
              <w:t>E-mail: pr@russneft.ru</w:t>
            </w:r>
          </w:p>
          <w:p w14:paraId="36CB3CF6" w14:textId="77777777" w:rsidR="006F3B20" w:rsidRPr="006438D1" w:rsidRDefault="00C8762D" w:rsidP="005A3B5C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hyperlink r:id="rId5" w:history="1">
              <w:r w:rsidR="006F3B20" w:rsidRPr="006438D1">
                <w:rPr>
                  <w:rStyle w:val="a5"/>
                  <w:rFonts w:ascii="Arial" w:hAnsi="Arial" w:cs="Arial"/>
                  <w:b/>
                  <w:sz w:val="24"/>
                  <w:szCs w:val="24"/>
                </w:rPr>
                <w:t>www.russneft.ru</w:t>
              </w:r>
            </w:hyperlink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78CB" w14:textId="77777777" w:rsidR="006F3B20" w:rsidRPr="006438D1" w:rsidRDefault="006F3B20" w:rsidP="005A3B5C">
            <w:pPr>
              <w:spacing w:after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115054, </w:t>
            </w: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Moscow</w:t>
            </w: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, </w:t>
            </w:r>
          </w:p>
          <w:p w14:paraId="309CCBE7" w14:textId="77777777" w:rsidR="006F3B20" w:rsidRPr="006438D1" w:rsidRDefault="006F3B20" w:rsidP="005A3B5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Pyatnitskaya</w:t>
            </w:r>
            <w:proofErr w:type="spellEnd"/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str</w:t>
            </w:r>
            <w:proofErr w:type="spellEnd"/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</w:rPr>
              <w:t>., 69</w:t>
            </w:r>
            <w:r w:rsidRPr="006438D1">
              <w:rPr>
                <w:rFonts w:ascii="Arial" w:hAnsi="Arial" w:cs="Arial"/>
                <w:b/>
                <w:color w:val="000000"/>
                <w:sz w:val="24"/>
                <w:szCs w:val="24"/>
              </w:rPr>
              <w:br/>
            </w:r>
            <w:r w:rsidRPr="006438D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A4733B0" w14:textId="77777777" w:rsidR="006F3B20" w:rsidRPr="006438D1" w:rsidRDefault="006F3B20" w:rsidP="005A3B5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438D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6A2CFAD" w14:textId="77777777" w:rsidR="006F3B20" w:rsidRPr="00657A93" w:rsidRDefault="006F3B20" w:rsidP="006F3B20">
      <w:pPr>
        <w:spacing w:before="100" w:after="100"/>
        <w:jc w:val="center"/>
        <w:rPr>
          <w:rFonts w:ascii="Arial" w:hAnsi="Arial" w:cs="Arial"/>
          <w:b/>
          <w:snapToGrid w:val="0"/>
          <w:sz w:val="28"/>
          <w:szCs w:val="28"/>
        </w:rPr>
      </w:pPr>
    </w:p>
    <w:p w14:paraId="5F060513" w14:textId="77777777" w:rsidR="006F3B20" w:rsidRPr="00A84AC1" w:rsidRDefault="006F3B20" w:rsidP="006F3B20">
      <w:pPr>
        <w:spacing w:before="100" w:after="100"/>
        <w:jc w:val="center"/>
        <w:rPr>
          <w:rFonts w:ascii="Arial" w:hAnsi="Arial"/>
          <w:b/>
          <w:snapToGrid w:val="0"/>
          <w:sz w:val="28"/>
          <w:szCs w:val="28"/>
          <w:lang w:val="en-US"/>
        </w:rPr>
      </w:pPr>
      <w:r>
        <w:rPr>
          <w:rFonts w:ascii="Arial" w:hAnsi="Arial"/>
          <w:b/>
          <w:snapToGrid w:val="0"/>
          <w:sz w:val="28"/>
          <w:szCs w:val="28"/>
          <w:lang w:val="en-US"/>
        </w:rPr>
        <w:t>PRESS - RELEASE</w:t>
      </w:r>
    </w:p>
    <w:p w14:paraId="04FD9308" w14:textId="2B6E303D" w:rsidR="00A36F8E" w:rsidRDefault="00EC5055" w:rsidP="006F3B2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  <w:t>October</w:t>
      </w:r>
      <w:r w:rsidR="0009373F"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  <w:t xml:space="preserve"> </w:t>
      </w:r>
      <w:r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  <w:t>1</w:t>
      </w:r>
      <w:r w:rsidR="000D304F"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  <w:t>2</w:t>
      </w:r>
      <w:r w:rsidR="006F3B20" w:rsidRPr="00657A93"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  <w:t>, 202</w:t>
      </w:r>
      <w:r w:rsidR="000D304F"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  <w:t>6</w:t>
      </w:r>
    </w:p>
    <w:p w14:paraId="0EFE4751" w14:textId="77777777" w:rsidR="00A36F8E" w:rsidRDefault="00A36F8E" w:rsidP="000D304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</w:pPr>
    </w:p>
    <w:bookmarkEnd w:id="0"/>
    <w:bookmarkEnd w:id="1"/>
    <w:p w14:paraId="0027D51B" w14:textId="77777777" w:rsidR="00EC5055" w:rsidRPr="00EC5055" w:rsidRDefault="00EC5055" w:rsidP="00EC5055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RussNeft Supports Social Development in the Regions</w:t>
      </w:r>
    </w:p>
    <w:p w14:paraId="13270FE1" w14:textId="77777777" w:rsidR="00EC5055" w:rsidRPr="00EC5055" w:rsidRDefault="00EC5055" w:rsidP="00EC5055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</w:p>
    <w:p w14:paraId="5C98EA03" w14:textId="335B970F" w:rsidR="00EC5055" w:rsidRPr="00EC5055" w:rsidRDefault="00EC5055" w:rsidP="00EC5055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  <w:bookmarkStart w:id="2" w:name="_GoBack"/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lastRenderedPageBreak/>
        <w:t xml:space="preserve">PJSC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“</w:t>
      </w: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RussNeft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”</w:t>
      </w: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continues to provide ongoing support to educational institutions for children with disabilities.</w:t>
      </w:r>
    </w:p>
    <w:p w14:paraId="71565D2A" w14:textId="77777777" w:rsidR="00EC5055" w:rsidRPr="00EC5055" w:rsidRDefault="00EC5055" w:rsidP="00EC5055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The Company’s Ulyanovsk branch regularly assists a special boarding school for children with hearing impairments and speech development issues. The facility houses over 40 students aged 7 to 16 from various districts of the Ulyanovsk region.</w:t>
      </w:r>
    </w:p>
    <w:p w14:paraId="1940F990" w14:textId="77777777" w:rsidR="00EC5055" w:rsidRPr="00EC5055" w:rsidRDefault="00EC5055" w:rsidP="00EC5055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This summer, RussNeft helped the specialized institution upgrade its interior to create a comfortable living environment for the hearing-impaired children.</w:t>
      </w:r>
    </w:p>
    <w:p w14:paraId="6CB2D2F7" w14:textId="1E57E416" w:rsidR="00EC5055" w:rsidRPr="00EC5055" w:rsidRDefault="00EC5055" w:rsidP="00EC5055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lastRenderedPageBreak/>
        <w:t xml:space="preserve">Additionally, in early autumn, the Ulyanovsk branch provided the boarding school with a fuel smart card for use at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refuel</w:t>
      </w: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stations during the 2026–2027 academic year; this will facilitate the safe transport of students to medical facilities, sports competitions, and children's arts festivals, as well as cover the facility's operational needs.</w:t>
      </w:r>
    </w:p>
    <w:p w14:paraId="1C0BC19F" w14:textId="23543CC7" w:rsidR="000D304F" w:rsidRDefault="00EC5055" w:rsidP="00EC5055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  <w:r w:rsidRPr="00EC505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  <w:t>RussNeft is committed to fully supporting social development in the regions.</w:t>
      </w:r>
    </w:p>
    <w:bookmarkEnd w:id="2"/>
    <w:p w14:paraId="16923906" w14:textId="77777777" w:rsidR="000D304F" w:rsidRDefault="000D304F" w:rsidP="006438D1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</w:p>
    <w:p w14:paraId="27D2D327" w14:textId="77777777" w:rsidR="000D304F" w:rsidRDefault="000D304F" w:rsidP="006438D1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</w:p>
    <w:p w14:paraId="0CD7DE52" w14:textId="77777777" w:rsidR="000D304F" w:rsidRDefault="000D304F" w:rsidP="006438D1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</w:p>
    <w:p w14:paraId="40CE45D9" w14:textId="77777777" w:rsidR="000D304F" w:rsidRDefault="000D304F" w:rsidP="006438D1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 w:eastAsia="ru-RU"/>
        </w:rPr>
      </w:pPr>
    </w:p>
    <w:p w14:paraId="54669B05" w14:textId="77777777" w:rsidR="006F3B20" w:rsidRPr="007D42B3" w:rsidRDefault="006F3B20" w:rsidP="007D42B3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</w:pPr>
      <w:r w:rsidRPr="007D42B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About the Company:</w:t>
      </w:r>
    </w:p>
    <w:p w14:paraId="7F55E49B" w14:textId="77777777" w:rsidR="006F3B20" w:rsidRPr="007D42B3" w:rsidRDefault="006F3B20" w:rsidP="007D42B3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</w:pPr>
      <w:r w:rsidRPr="006F3B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PJSC “RussNeft” ranks</w:t>
      </w:r>
      <w:r w:rsidR="005A3B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among the top-</w:t>
      </w:r>
      <w:r w:rsidR="00A36F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10</w:t>
      </w:r>
      <w:r w:rsidRPr="006F3B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largest oil companies by crude oil production in Russia.</w:t>
      </w:r>
    </w:p>
    <w:p w14:paraId="1D300DB0" w14:textId="77777777" w:rsidR="006F3B20" w:rsidRPr="006F3B20" w:rsidRDefault="006F3B20" w:rsidP="007D42B3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</w:pPr>
      <w:r w:rsidRPr="006F3B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The Company possesses a well-balanced portfolio of assets located in the key Russian oil and gas provinces (West Siberia, Volga-Urals and Central Siberia).</w:t>
      </w:r>
    </w:p>
    <w:p w14:paraId="5789EAAF" w14:textId="5CC3AE64" w:rsidR="006F3B20" w:rsidRPr="007D42B3" w:rsidRDefault="006F3B20" w:rsidP="007D42B3">
      <w:pPr>
        <w:shd w:val="clear" w:color="auto" w:fill="FFFFFF"/>
        <w:spacing w:after="200" w:line="276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</w:pPr>
      <w:r w:rsidRPr="006F3B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The head</w:t>
      </w:r>
      <w:r w:rsidR="005857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count of the Company is </w:t>
      </w:r>
      <w:r w:rsidR="007D42B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over</w:t>
      </w:r>
      <w:r w:rsidR="005857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="007D42B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6</w:t>
      </w:r>
      <w:r w:rsidRPr="006F3B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,000 employees.</w:t>
      </w:r>
    </w:p>
    <w:p w14:paraId="60FD1BEE" w14:textId="77777777" w:rsidR="006F3B20" w:rsidRPr="006F3B20" w:rsidRDefault="006F3B20" w:rsidP="006F3B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</w:pPr>
      <w:r w:rsidRPr="006F3B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 </w:t>
      </w:r>
    </w:p>
    <w:p w14:paraId="692569ED" w14:textId="77777777" w:rsidR="006F3B20" w:rsidRPr="000D304F" w:rsidRDefault="006F3B20" w:rsidP="007D42B3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  <w:r w:rsidRPr="000D304F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Press Service of PJSC "RussNeft"</w:t>
      </w:r>
    </w:p>
    <w:p w14:paraId="3126B850" w14:textId="35DC95FB" w:rsidR="006F3B20" w:rsidRPr="000D304F" w:rsidRDefault="00A36F8E" w:rsidP="007D42B3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  <w:r w:rsidRPr="000D304F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Phone: (495) 411-63-24,</w:t>
      </w:r>
      <w:r w:rsidR="007D42B3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 xml:space="preserve"> </w:t>
      </w:r>
      <w:r w:rsidR="006F3B20" w:rsidRPr="000D304F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Fax: (495) 411-63-19</w:t>
      </w:r>
    </w:p>
    <w:p w14:paraId="3579A157" w14:textId="77777777" w:rsidR="00B35FEC" w:rsidRPr="00F40103" w:rsidRDefault="006F3B20" w:rsidP="007D42B3">
      <w:pPr>
        <w:spacing w:after="120" w:line="240" w:lineRule="atLeast"/>
        <w:ind w:left="4253" w:right="-143"/>
        <w:rPr>
          <w:rFonts w:ascii="Arial" w:eastAsia="Times New Roman" w:hAnsi="Arial" w:cs="Arial"/>
          <w:b/>
          <w:color w:val="000000"/>
          <w:sz w:val="24"/>
          <w:szCs w:val="28"/>
          <w:bdr w:val="none" w:sz="0" w:space="0" w:color="auto" w:frame="1"/>
          <w:lang w:val="en-US" w:eastAsia="ru-RU"/>
        </w:rPr>
      </w:pPr>
      <w:r w:rsidRPr="000D304F"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  <w:t>E-mail: </w:t>
      </w:r>
      <w:hyperlink r:id="rId6" w:history="1">
        <w:r w:rsidRPr="000D304F">
          <w:rPr>
            <w:rFonts w:ascii="Arial" w:eastAsia="Times New Roman" w:hAnsi="Arial" w:cs="Arial"/>
            <w:b/>
            <w:bCs/>
            <w:sz w:val="24"/>
            <w:szCs w:val="24"/>
            <w:lang w:val="en-US" w:eastAsia="ru-RU"/>
          </w:rPr>
          <w:t>pr@russneft.ru</w:t>
        </w:r>
      </w:hyperlink>
    </w:p>
    <w:sectPr w:rsidR="00B35FEC" w:rsidRPr="00F40103" w:rsidSect="00A36F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E6F"/>
    <w:rsid w:val="000356E4"/>
    <w:rsid w:val="00047412"/>
    <w:rsid w:val="00061653"/>
    <w:rsid w:val="0009373F"/>
    <w:rsid w:val="000B2925"/>
    <w:rsid w:val="000D304F"/>
    <w:rsid w:val="00110881"/>
    <w:rsid w:val="001D2DF1"/>
    <w:rsid w:val="00234F1D"/>
    <w:rsid w:val="00293448"/>
    <w:rsid w:val="002E5561"/>
    <w:rsid w:val="003024E8"/>
    <w:rsid w:val="003646B9"/>
    <w:rsid w:val="0038413F"/>
    <w:rsid w:val="003A45B3"/>
    <w:rsid w:val="004657AD"/>
    <w:rsid w:val="005375FE"/>
    <w:rsid w:val="00560951"/>
    <w:rsid w:val="00585794"/>
    <w:rsid w:val="005A3B5C"/>
    <w:rsid w:val="005E0039"/>
    <w:rsid w:val="00633C4C"/>
    <w:rsid w:val="006438D1"/>
    <w:rsid w:val="00657567"/>
    <w:rsid w:val="006F3B20"/>
    <w:rsid w:val="00706DCF"/>
    <w:rsid w:val="007D42B3"/>
    <w:rsid w:val="00846FF0"/>
    <w:rsid w:val="008E17B4"/>
    <w:rsid w:val="008E7280"/>
    <w:rsid w:val="0095051A"/>
    <w:rsid w:val="0096532D"/>
    <w:rsid w:val="009A4C38"/>
    <w:rsid w:val="00A36F8E"/>
    <w:rsid w:val="00A44ABB"/>
    <w:rsid w:val="00A5378C"/>
    <w:rsid w:val="00A71E6F"/>
    <w:rsid w:val="00AE542F"/>
    <w:rsid w:val="00AF6E96"/>
    <w:rsid w:val="00B35FEC"/>
    <w:rsid w:val="00B6374A"/>
    <w:rsid w:val="00BA33D9"/>
    <w:rsid w:val="00C8762D"/>
    <w:rsid w:val="00C92B37"/>
    <w:rsid w:val="00D17210"/>
    <w:rsid w:val="00D8009A"/>
    <w:rsid w:val="00DC309F"/>
    <w:rsid w:val="00DE5557"/>
    <w:rsid w:val="00EC5055"/>
    <w:rsid w:val="00EF0366"/>
    <w:rsid w:val="00F3780E"/>
    <w:rsid w:val="00F4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2C481"/>
  <w15:chartTrackingRefBased/>
  <w15:docId w15:val="{22ABB079-A71F-45A5-98B6-DC45A0BB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3B2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F3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4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1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73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1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@russneft.ru" TargetMode="External"/><Relationship Id="rId5" Type="http://schemas.openxmlformats.org/officeDocument/2006/relationships/hyperlink" Target="http://www.russnef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Татевосова Мария Рудольфовна</dc:creator>
  <cp:keywords/>
  <dc:description/>
  <cp:lastModifiedBy>Татевосова Мария Рудольфовна</cp:lastModifiedBy>
  <cp:revision>2</cp:revision>
  <cp:lastPrinted>2021-11-30T14:02:00Z</cp:lastPrinted>
  <dcterms:created xsi:type="dcterms:W3CDTF">2026-10-12T13:17:00Z</dcterms:created>
  <dcterms:modified xsi:type="dcterms:W3CDTF">2026-10-12T13:17:00Z</dcterms:modified>
</cp:coreProperties>
</file>