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27" w:rsidRPr="00C17900" w:rsidRDefault="00B92E27" w:rsidP="00B92E27">
      <w:pPr>
        <w:spacing w:before="100" w:after="100"/>
        <w:jc w:val="center"/>
        <w:rPr>
          <w:snapToGrid w:val="0"/>
          <w:szCs w:val="20"/>
          <w:lang w:val="en-US" w:eastAsia="ru-RU"/>
        </w:rPr>
      </w:pPr>
    </w:p>
    <w:p w:rsidR="00B92E27" w:rsidRPr="00C17900" w:rsidRDefault="00B92E27" w:rsidP="00B92E27">
      <w:pPr>
        <w:spacing w:before="100" w:after="100"/>
        <w:jc w:val="center"/>
        <w:rPr>
          <w:snapToGrid w:val="0"/>
          <w:szCs w:val="20"/>
          <w:lang w:val="en-US" w:eastAsia="ru-RU"/>
        </w:rPr>
      </w:pPr>
      <w:r>
        <w:rPr>
          <w:noProof/>
          <w:lang w:eastAsia="ru-RU"/>
        </w:rPr>
        <w:drawing>
          <wp:anchor distT="0" distB="0" distL="114300" distR="114300" simplePos="0" relativeHeight="251659264" behindDoc="0" locked="0" layoutInCell="1" allowOverlap="1">
            <wp:simplePos x="0" y="0"/>
            <wp:positionH relativeFrom="column">
              <wp:posOffset>1828800</wp:posOffset>
            </wp:positionH>
            <wp:positionV relativeFrom="paragraph">
              <wp:posOffset>-416560</wp:posOffset>
            </wp:positionV>
            <wp:extent cx="1943100" cy="895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E27" w:rsidRPr="00C17900" w:rsidRDefault="00B92E27" w:rsidP="00B92E27">
      <w:pPr>
        <w:spacing w:before="100" w:after="100"/>
        <w:jc w:val="center"/>
        <w:rPr>
          <w:snapToGrid w:val="0"/>
          <w:szCs w:val="20"/>
          <w:lang w:val="en-US" w:eastAsia="ru-RU"/>
        </w:rPr>
      </w:pPr>
    </w:p>
    <w:p w:rsidR="00B92E27" w:rsidRPr="00C17900" w:rsidRDefault="00B92E27" w:rsidP="00B92E27">
      <w:pPr>
        <w:jc w:val="center"/>
        <w:rPr>
          <w:rFonts w:ascii="Arial" w:eastAsia="Calibri" w:hAnsi="Arial" w:cs="Arial"/>
          <w:caps/>
          <w:sz w:val="28"/>
          <w:szCs w:val="28"/>
        </w:rPr>
      </w:pPr>
    </w:p>
    <w:p w:rsidR="00B92E27" w:rsidRPr="00C17900" w:rsidRDefault="00B92E27" w:rsidP="00B92E27">
      <w:pPr>
        <w:jc w:val="center"/>
        <w:rPr>
          <w:rFonts w:ascii="Arial" w:eastAsia="Calibri" w:hAnsi="Arial" w:cs="Arial"/>
          <w:b/>
          <w:caps/>
        </w:rPr>
      </w:pPr>
    </w:p>
    <w:p w:rsidR="00B92E27" w:rsidRPr="00C17900" w:rsidRDefault="00B92E27" w:rsidP="00B92E27">
      <w:pPr>
        <w:jc w:val="center"/>
        <w:rPr>
          <w:rFonts w:ascii="Arial" w:eastAsia="Calibri" w:hAnsi="Arial" w:cs="Arial"/>
          <w:b/>
          <w:caps/>
          <w:lang w:val="en-US"/>
        </w:rPr>
      </w:pPr>
      <w:r w:rsidRPr="00C17900">
        <w:rPr>
          <w:rFonts w:ascii="Arial" w:eastAsia="Calibri" w:hAnsi="Arial" w:cs="Arial"/>
          <w:b/>
          <w:caps/>
          <w:lang w:val="en-US"/>
        </w:rPr>
        <w:t>OAO NK RussNeft press service</w:t>
      </w:r>
    </w:p>
    <w:p w:rsidR="00B92E27" w:rsidRPr="00C17900" w:rsidRDefault="00B92E27" w:rsidP="00B92E27">
      <w:pPr>
        <w:jc w:val="center"/>
        <w:rPr>
          <w:rFonts w:ascii="Arial" w:eastAsia="Calibri" w:hAnsi="Arial" w:cs="Arial"/>
          <w:b/>
          <w:caps/>
          <w:lang w:val="en-US"/>
        </w:rPr>
      </w:pPr>
      <w:r w:rsidRPr="00C17900">
        <w:rPr>
          <w:rFonts w:ascii="Arial" w:eastAsia="Calibri" w:hAnsi="Arial" w:cs="Arial"/>
          <w:b/>
          <w:caps/>
          <w:lang w:val="en-US"/>
        </w:rPr>
        <w:t>press-release</w:t>
      </w:r>
    </w:p>
    <w:p w:rsidR="00B92E27" w:rsidRPr="00C17900" w:rsidRDefault="00B92E27" w:rsidP="00B92E27">
      <w:pPr>
        <w:jc w:val="center"/>
        <w:rPr>
          <w:rFonts w:ascii="Arial" w:eastAsia="Calibri" w:hAnsi="Arial" w:cs="Arial"/>
          <w:b/>
          <w:lang w:val="en-US"/>
        </w:rPr>
      </w:pPr>
    </w:p>
    <w:p w:rsidR="00B92E27" w:rsidRPr="00C17900" w:rsidRDefault="00B92E27" w:rsidP="00B92E27">
      <w:pPr>
        <w:jc w:val="center"/>
        <w:rPr>
          <w:rFonts w:ascii="Arial" w:eastAsia="Calibri"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92E27" w:rsidRPr="00C17900" w:rsidTr="000D1E45">
        <w:tc>
          <w:tcPr>
            <w:tcW w:w="4785" w:type="dxa"/>
            <w:tcBorders>
              <w:top w:val="single" w:sz="4" w:space="0" w:color="auto"/>
              <w:left w:val="single" w:sz="4" w:space="0" w:color="auto"/>
              <w:bottom w:val="single" w:sz="4" w:space="0" w:color="auto"/>
              <w:right w:val="single" w:sz="4" w:space="0" w:color="auto"/>
            </w:tcBorders>
            <w:shd w:val="clear" w:color="auto" w:fill="auto"/>
          </w:tcPr>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Tel.: (495) 411-63-24; (495)</w:t>
            </w:r>
            <w:r>
              <w:rPr>
                <w:rFonts w:ascii="Calibri" w:eastAsia="Calibri" w:hAnsi="Calibri" w:cs="Calibri"/>
                <w:b/>
                <w:sz w:val="22"/>
                <w:szCs w:val="22"/>
                <w:lang w:val="en-US"/>
              </w:rPr>
              <w:t xml:space="preserve"> </w:t>
            </w:r>
            <w:r w:rsidRPr="00C17900">
              <w:rPr>
                <w:rFonts w:ascii="Calibri" w:eastAsia="Calibri" w:hAnsi="Calibri" w:cs="Calibri"/>
                <w:b/>
                <w:sz w:val="22"/>
                <w:szCs w:val="22"/>
                <w:lang w:val="en-US"/>
              </w:rPr>
              <w:t>411-63-21</w:t>
            </w:r>
          </w:p>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Fax: (495) 411-63-19</w:t>
            </w:r>
          </w:p>
          <w:p w:rsidR="00B92E27" w:rsidRPr="00C17900" w:rsidRDefault="00B92E27" w:rsidP="000D1E45">
            <w:pPr>
              <w:jc w:val="both"/>
              <w:rPr>
                <w:rFonts w:ascii="Calibri" w:eastAsia="Calibri" w:hAnsi="Calibri" w:cs="Calibri"/>
                <w:b/>
                <w:sz w:val="22"/>
                <w:szCs w:val="22"/>
                <w:lang w:val="en-US"/>
              </w:rPr>
            </w:pPr>
            <w:smartTag w:uri="urn:schemas-microsoft-com:office:smarttags" w:element="PersonName">
              <w:r w:rsidRPr="00C17900">
                <w:rPr>
                  <w:rFonts w:ascii="Calibri" w:eastAsia="Calibri" w:hAnsi="Calibri" w:cs="Calibri"/>
                  <w:b/>
                  <w:sz w:val="22"/>
                  <w:szCs w:val="22"/>
                  <w:lang w:val="en-US"/>
                </w:rPr>
                <w:t>E-mail:</w:t>
              </w:r>
            </w:smartTag>
            <w:r w:rsidRPr="00C17900">
              <w:rPr>
                <w:rFonts w:ascii="Calibri" w:eastAsia="Calibri" w:hAnsi="Calibri" w:cs="Calibri"/>
                <w:b/>
                <w:sz w:val="22"/>
                <w:szCs w:val="22"/>
                <w:lang w:val="en-US"/>
              </w:rPr>
              <w:t xml:space="preserve"> </w:t>
            </w:r>
            <w:hyperlink r:id="rId6" w:history="1">
              <w:r w:rsidRPr="00C17900">
                <w:rPr>
                  <w:rFonts w:ascii="Calibri" w:eastAsia="Calibri" w:hAnsi="Calibri" w:cs="Calibri"/>
                  <w:b/>
                  <w:color w:val="0000FF"/>
                  <w:sz w:val="22"/>
                  <w:szCs w:val="22"/>
                  <w:u w:val="single"/>
                  <w:lang w:val="en-US"/>
                </w:rPr>
                <w:t>pr@russneft.ru</w:t>
              </w:r>
            </w:hyperlink>
          </w:p>
          <w:p w:rsidR="00B92E27" w:rsidRPr="00C17900" w:rsidRDefault="00CF4806" w:rsidP="000D1E45">
            <w:pPr>
              <w:jc w:val="both"/>
              <w:rPr>
                <w:rFonts w:ascii="Calibri" w:eastAsia="Calibri" w:hAnsi="Calibri" w:cs="Calibri"/>
                <w:b/>
                <w:sz w:val="22"/>
                <w:szCs w:val="22"/>
                <w:lang w:val="en-US"/>
              </w:rPr>
            </w:pPr>
            <w:hyperlink r:id="rId7" w:history="1">
              <w:r w:rsidR="00B92E27" w:rsidRPr="00D3244C">
                <w:rPr>
                  <w:rStyle w:val="a3"/>
                  <w:rFonts w:ascii="Calibri" w:eastAsia="Calibri" w:hAnsi="Calibri" w:cs="Calibri"/>
                  <w:b/>
                  <w:sz w:val="22"/>
                  <w:szCs w:val="22"/>
                  <w:lang w:val="en-US"/>
                </w:rPr>
                <w:t>www.russneft.ru</w:t>
              </w:r>
            </w:hyperlink>
            <w:r w:rsidR="00B92E27">
              <w:rPr>
                <w:rFonts w:ascii="Calibri" w:eastAsia="Calibri" w:hAnsi="Calibri" w:cs="Calibri"/>
                <w:b/>
                <w:sz w:val="22"/>
                <w:szCs w:val="22"/>
                <w:lang w:val="en-US"/>
              </w:rPr>
              <w:t xml:space="preserve">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92E27" w:rsidRPr="00C17900" w:rsidRDefault="00B92E27" w:rsidP="000D1E45">
            <w:pPr>
              <w:jc w:val="both"/>
              <w:rPr>
                <w:rFonts w:ascii="Calibri" w:eastAsia="Calibri" w:hAnsi="Calibri" w:cs="Calibri"/>
                <w:b/>
                <w:sz w:val="22"/>
                <w:szCs w:val="22"/>
                <w:lang w:val="en-US"/>
              </w:rPr>
            </w:pPr>
            <w:r w:rsidRPr="00C17900">
              <w:rPr>
                <w:rFonts w:ascii="Calibri" w:eastAsia="Calibri" w:hAnsi="Calibri" w:cs="Calibri"/>
                <w:b/>
                <w:sz w:val="22"/>
                <w:szCs w:val="22"/>
                <w:lang w:val="en-US"/>
              </w:rPr>
              <w:t>115054, Moscow</w:t>
            </w:r>
          </w:p>
          <w:p w:rsidR="00B92E27" w:rsidRPr="00C17900" w:rsidRDefault="00B92E27" w:rsidP="000D1E45">
            <w:pPr>
              <w:jc w:val="both"/>
              <w:rPr>
                <w:rFonts w:ascii="Calibri" w:eastAsia="Calibri" w:hAnsi="Calibri" w:cs="Calibri"/>
                <w:b/>
                <w:sz w:val="22"/>
                <w:szCs w:val="22"/>
                <w:lang w:val="en-US"/>
              </w:rPr>
            </w:pPr>
            <w:r>
              <w:rPr>
                <w:rFonts w:ascii="Calibri" w:eastAsia="Calibri" w:hAnsi="Calibri" w:cs="Calibri"/>
                <w:b/>
                <w:sz w:val="22"/>
                <w:szCs w:val="22"/>
                <w:lang w:val="en-US"/>
              </w:rPr>
              <w:t xml:space="preserve">69, </w:t>
            </w:r>
            <w:proofErr w:type="spellStart"/>
            <w:r>
              <w:rPr>
                <w:rFonts w:ascii="Calibri" w:eastAsia="Calibri" w:hAnsi="Calibri" w:cs="Calibri"/>
                <w:b/>
                <w:sz w:val="22"/>
                <w:szCs w:val="22"/>
                <w:lang w:val="en-US"/>
              </w:rPr>
              <w:t>Pyatnitskaya</w:t>
            </w:r>
            <w:proofErr w:type="spellEnd"/>
            <w:r>
              <w:rPr>
                <w:rFonts w:ascii="Calibri" w:eastAsia="Calibri" w:hAnsi="Calibri" w:cs="Calibri"/>
                <w:b/>
                <w:sz w:val="22"/>
                <w:szCs w:val="22"/>
                <w:lang w:val="en-US"/>
              </w:rPr>
              <w:t xml:space="preserve"> str.,</w:t>
            </w:r>
          </w:p>
          <w:p w:rsidR="00B92E27" w:rsidRPr="00C17900" w:rsidRDefault="00B92E27" w:rsidP="000D1E45">
            <w:pPr>
              <w:jc w:val="both"/>
              <w:rPr>
                <w:rFonts w:ascii="Calibri" w:eastAsia="Calibri" w:hAnsi="Calibri" w:cs="Calibri"/>
                <w:b/>
                <w:sz w:val="22"/>
                <w:szCs w:val="22"/>
                <w:lang w:val="en-US"/>
              </w:rPr>
            </w:pPr>
          </w:p>
        </w:tc>
      </w:tr>
    </w:tbl>
    <w:p w:rsidR="00B92E27" w:rsidRDefault="00B92E27" w:rsidP="00B92E27">
      <w:pPr>
        <w:snapToGrid w:val="0"/>
        <w:spacing w:before="100" w:after="100"/>
        <w:jc w:val="center"/>
        <w:rPr>
          <w:rFonts w:ascii="Arial" w:eastAsia="Calibri" w:hAnsi="Arial" w:cs="Arial"/>
          <w:b/>
          <w:sz w:val="22"/>
          <w:szCs w:val="22"/>
          <w:lang w:val="en-US"/>
        </w:rPr>
      </w:pPr>
    </w:p>
    <w:p w:rsidR="00B92E27" w:rsidRPr="00C17900" w:rsidRDefault="001F6195" w:rsidP="00EF463A">
      <w:pPr>
        <w:tabs>
          <w:tab w:val="left" w:pos="2880"/>
        </w:tabs>
        <w:rPr>
          <w:rFonts w:ascii="Arial" w:eastAsia="Calibri" w:hAnsi="Arial" w:cs="Arial"/>
          <w:b/>
          <w:sz w:val="22"/>
          <w:szCs w:val="22"/>
          <w:lang w:val="en-US"/>
        </w:rPr>
      </w:pP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rsidR="00F17841" w:rsidRPr="00FA0611" w:rsidRDefault="00832530" w:rsidP="00F17841">
      <w:pPr>
        <w:pStyle w:val="1"/>
        <w:jc w:val="center"/>
        <w:rPr>
          <w:rFonts w:ascii="Arial" w:hAnsi="Arial"/>
          <w:b/>
          <w:lang w:val="en-US"/>
        </w:rPr>
      </w:pPr>
      <w:r>
        <w:rPr>
          <w:rFonts w:ascii="Arial" w:hAnsi="Arial"/>
          <w:b/>
          <w:lang w:val="en-US"/>
        </w:rPr>
        <w:t xml:space="preserve">July </w:t>
      </w:r>
      <w:proofErr w:type="gramStart"/>
      <w:r>
        <w:rPr>
          <w:rFonts w:ascii="Arial" w:hAnsi="Arial"/>
          <w:b/>
          <w:lang w:val="en-US"/>
        </w:rPr>
        <w:t>27</w:t>
      </w:r>
      <w:r w:rsidR="00F17841" w:rsidRPr="00FA0611">
        <w:rPr>
          <w:rFonts w:ascii="Arial" w:hAnsi="Arial"/>
          <w:b/>
          <w:lang w:val="en-US"/>
        </w:rPr>
        <w:t xml:space="preserve">  2012</w:t>
      </w:r>
      <w:proofErr w:type="gramEnd"/>
      <w:r w:rsidR="00F17841" w:rsidRPr="00FA0611">
        <w:rPr>
          <w:rFonts w:ascii="Arial" w:hAnsi="Arial"/>
          <w:b/>
          <w:lang w:val="en-US"/>
        </w:rPr>
        <w:br/>
      </w:r>
    </w:p>
    <w:p w:rsidR="00832530" w:rsidRDefault="00832530" w:rsidP="00832530">
      <w:pPr>
        <w:pStyle w:val="1"/>
        <w:jc w:val="center"/>
        <w:rPr>
          <w:rFonts w:ascii="Arial" w:hAnsi="Arial"/>
          <w:b/>
        </w:rPr>
      </w:pPr>
    </w:p>
    <w:p w:rsidR="00832530" w:rsidRPr="00832530" w:rsidRDefault="00832530" w:rsidP="00832530">
      <w:pPr>
        <w:autoSpaceDE w:val="0"/>
        <w:autoSpaceDN w:val="0"/>
        <w:spacing w:line="360" w:lineRule="auto"/>
        <w:jc w:val="center"/>
        <w:rPr>
          <w:rFonts w:ascii="Arial" w:hAnsi="Arial"/>
          <w:b/>
          <w:bCs/>
          <w:lang w:val="en-US"/>
        </w:rPr>
      </w:pPr>
      <w:r w:rsidRPr="00832530">
        <w:rPr>
          <w:rFonts w:ascii="Arial" w:hAnsi="Arial"/>
          <w:b/>
          <w:bCs/>
          <w:lang w:val="en-US"/>
        </w:rPr>
        <w:t xml:space="preserve">OAO NK </w:t>
      </w:r>
      <w:proofErr w:type="spellStart"/>
      <w:proofErr w:type="gramStart"/>
      <w:r w:rsidRPr="00832530">
        <w:rPr>
          <w:rFonts w:ascii="Arial" w:hAnsi="Arial"/>
          <w:b/>
          <w:bCs/>
          <w:lang w:val="en-US"/>
        </w:rPr>
        <w:t>RussNeft</w:t>
      </w:r>
      <w:proofErr w:type="spellEnd"/>
      <w:r w:rsidRPr="00832530">
        <w:rPr>
          <w:rFonts w:ascii="Arial" w:hAnsi="Arial"/>
          <w:b/>
          <w:bCs/>
          <w:lang w:val="en-US"/>
        </w:rPr>
        <w:t xml:space="preserve">  </w:t>
      </w:r>
      <w:r>
        <w:rPr>
          <w:rFonts w:ascii="Arial" w:hAnsi="Arial"/>
          <w:b/>
          <w:bCs/>
          <w:lang w:val="en-US"/>
        </w:rPr>
        <w:t>achieved</w:t>
      </w:r>
      <w:proofErr w:type="gramEnd"/>
      <w:r>
        <w:rPr>
          <w:rFonts w:ascii="Arial" w:hAnsi="Arial"/>
          <w:b/>
          <w:bCs/>
          <w:lang w:val="en-US"/>
        </w:rPr>
        <w:t xml:space="preserve"> new</w:t>
      </w:r>
      <w:r w:rsidRPr="00832530">
        <w:rPr>
          <w:rFonts w:ascii="Arial" w:hAnsi="Arial"/>
          <w:b/>
          <w:bCs/>
          <w:lang w:val="en-US"/>
        </w:rPr>
        <w:t xml:space="preserve"> </w:t>
      </w:r>
      <w:r>
        <w:rPr>
          <w:rFonts w:ascii="Arial" w:hAnsi="Arial"/>
          <w:b/>
          <w:bCs/>
          <w:lang w:val="en-US"/>
        </w:rPr>
        <w:t>conditions</w:t>
      </w:r>
      <w:r w:rsidRPr="00832530">
        <w:rPr>
          <w:rFonts w:ascii="Arial" w:hAnsi="Arial"/>
          <w:b/>
          <w:bCs/>
          <w:lang w:val="en-US"/>
        </w:rPr>
        <w:t xml:space="preserve"> </w:t>
      </w:r>
      <w:r>
        <w:rPr>
          <w:rFonts w:ascii="Arial" w:hAnsi="Arial"/>
          <w:b/>
          <w:bCs/>
          <w:lang w:val="en-US"/>
        </w:rPr>
        <w:t>of</w:t>
      </w:r>
      <w:r w:rsidRPr="00832530">
        <w:rPr>
          <w:rFonts w:ascii="Arial" w:hAnsi="Arial"/>
          <w:b/>
          <w:bCs/>
          <w:lang w:val="en-US"/>
        </w:rPr>
        <w:t xml:space="preserve"> </w:t>
      </w:r>
      <w:r>
        <w:rPr>
          <w:rFonts w:ascii="Arial" w:hAnsi="Arial"/>
          <w:b/>
          <w:bCs/>
          <w:lang w:val="en-US"/>
        </w:rPr>
        <w:t>Loan Agreement</w:t>
      </w:r>
      <w:r w:rsidRPr="00832530">
        <w:rPr>
          <w:rFonts w:ascii="Arial" w:hAnsi="Arial"/>
          <w:b/>
          <w:bCs/>
          <w:lang w:val="en-US"/>
        </w:rPr>
        <w:t xml:space="preserve"> </w:t>
      </w:r>
      <w:r>
        <w:rPr>
          <w:rFonts w:ascii="Arial" w:hAnsi="Arial"/>
          <w:b/>
          <w:bCs/>
          <w:lang w:val="en-US"/>
        </w:rPr>
        <w:t>with</w:t>
      </w:r>
      <w:r w:rsidRPr="00832530">
        <w:rPr>
          <w:rFonts w:ascii="Arial" w:hAnsi="Arial"/>
          <w:b/>
          <w:bCs/>
          <w:lang w:val="en-US"/>
        </w:rPr>
        <w:t xml:space="preserve"> </w:t>
      </w:r>
      <w:r>
        <w:rPr>
          <w:rFonts w:ascii="Arial" w:hAnsi="Arial"/>
          <w:b/>
          <w:bCs/>
          <w:lang w:val="en-US"/>
        </w:rPr>
        <w:t>OAO</w:t>
      </w:r>
      <w:r w:rsidRPr="00832530">
        <w:rPr>
          <w:rFonts w:ascii="Arial" w:hAnsi="Arial"/>
          <w:b/>
          <w:bCs/>
          <w:lang w:val="en-US"/>
        </w:rPr>
        <w:t xml:space="preserve"> </w:t>
      </w:r>
      <w:proofErr w:type="spellStart"/>
      <w:r>
        <w:rPr>
          <w:rFonts w:ascii="Arial" w:hAnsi="Arial"/>
          <w:b/>
          <w:bCs/>
          <w:lang w:val="en-US"/>
        </w:rPr>
        <w:t>Sberbank</w:t>
      </w:r>
      <w:proofErr w:type="spellEnd"/>
      <w:r w:rsidRPr="00832530">
        <w:rPr>
          <w:rFonts w:ascii="Arial" w:hAnsi="Arial"/>
          <w:b/>
          <w:bCs/>
          <w:lang w:val="en-US"/>
        </w:rPr>
        <w:t xml:space="preserve">. </w:t>
      </w:r>
    </w:p>
    <w:p w:rsidR="00832530" w:rsidRDefault="00832530" w:rsidP="00832530">
      <w:pPr>
        <w:spacing w:line="360" w:lineRule="auto"/>
        <w:ind w:firstLine="708"/>
        <w:jc w:val="both"/>
        <w:rPr>
          <w:rFonts w:ascii="Arial" w:hAnsi="Arial" w:cs="Arial"/>
          <w:lang w:val="en-US"/>
        </w:rPr>
      </w:pPr>
      <w:r w:rsidRPr="00832530">
        <w:rPr>
          <w:b/>
          <w:bCs/>
          <w:color w:val="1F497D"/>
          <w:lang w:val="en-US"/>
        </w:rPr>
        <w:t> </w:t>
      </w:r>
      <w:r w:rsidRPr="00832530">
        <w:rPr>
          <w:b/>
          <w:bCs/>
          <w:lang w:val="en-US"/>
        </w:rPr>
        <w:t> </w:t>
      </w:r>
      <w:proofErr w:type="gramStart"/>
      <w:r>
        <w:rPr>
          <w:rFonts w:ascii="Arial" w:hAnsi="Arial" w:cs="Arial"/>
          <w:b/>
          <w:bCs/>
        </w:rPr>
        <w:t>М</w:t>
      </w:r>
      <w:proofErr w:type="spellStart"/>
      <w:proofErr w:type="gramEnd"/>
      <w:r>
        <w:rPr>
          <w:rFonts w:ascii="Arial" w:hAnsi="Arial" w:cs="Arial"/>
          <w:b/>
          <w:bCs/>
          <w:lang w:val="en-US"/>
        </w:rPr>
        <w:t>oscow</w:t>
      </w:r>
      <w:proofErr w:type="spellEnd"/>
      <w:r w:rsidRPr="00832530">
        <w:rPr>
          <w:rFonts w:ascii="Arial" w:hAnsi="Arial" w:cs="Arial"/>
          <w:b/>
          <w:bCs/>
          <w:lang w:val="en-US"/>
        </w:rPr>
        <w:t>.</w:t>
      </w:r>
      <w:r w:rsidRPr="00832530">
        <w:rPr>
          <w:rFonts w:ascii="Arial" w:hAnsi="Arial" w:cs="Arial"/>
          <w:lang w:val="en-US"/>
        </w:rPr>
        <w:t xml:space="preserve"> </w:t>
      </w:r>
      <w:r>
        <w:rPr>
          <w:rFonts w:ascii="Arial" w:hAnsi="Arial" w:cs="Arial"/>
        </w:rPr>
        <w:t>ОАО</w:t>
      </w:r>
      <w:r w:rsidRPr="00832530">
        <w:rPr>
          <w:rFonts w:ascii="Arial" w:hAnsi="Arial" w:cs="Arial"/>
          <w:lang w:val="en-US"/>
        </w:rPr>
        <w:t xml:space="preserve"> </w:t>
      </w:r>
      <w:r>
        <w:rPr>
          <w:rFonts w:ascii="Arial" w:hAnsi="Arial" w:cs="Arial"/>
          <w:lang w:val="en-US"/>
        </w:rPr>
        <w:t xml:space="preserve">NK </w:t>
      </w:r>
      <w:proofErr w:type="spellStart"/>
      <w:r>
        <w:rPr>
          <w:rFonts w:ascii="Arial" w:hAnsi="Arial" w:cs="Arial"/>
          <w:lang w:val="en-US"/>
        </w:rPr>
        <w:t>RussNeft</w:t>
      </w:r>
      <w:proofErr w:type="spellEnd"/>
      <w:r>
        <w:rPr>
          <w:rFonts w:ascii="Arial" w:hAnsi="Arial" w:cs="Arial"/>
          <w:lang w:val="en-US"/>
        </w:rPr>
        <w:t xml:space="preserve">  achieved  approval of new conditions of Loan Agreement with OAO </w:t>
      </w:r>
      <w:proofErr w:type="spellStart"/>
      <w:r>
        <w:rPr>
          <w:rFonts w:ascii="Arial" w:hAnsi="Arial" w:cs="Arial"/>
          <w:lang w:val="en-US"/>
        </w:rPr>
        <w:t>Sberbank</w:t>
      </w:r>
      <w:proofErr w:type="spellEnd"/>
      <w:r>
        <w:rPr>
          <w:rFonts w:ascii="Arial" w:hAnsi="Arial" w:cs="Arial"/>
          <w:lang w:val="en-US"/>
        </w:rPr>
        <w:t xml:space="preserve">, one of the main creditors of the holding. </w:t>
      </w:r>
    </w:p>
    <w:p w:rsidR="00A24DD8" w:rsidRDefault="00832530" w:rsidP="00832530">
      <w:pPr>
        <w:spacing w:line="360" w:lineRule="auto"/>
        <w:ind w:firstLine="708"/>
        <w:jc w:val="both"/>
        <w:rPr>
          <w:rFonts w:ascii="Arial" w:hAnsi="Arial" w:cs="Arial"/>
          <w:lang w:val="en-US"/>
        </w:rPr>
      </w:pPr>
      <w:r w:rsidRPr="00832530">
        <w:rPr>
          <w:rFonts w:ascii="Arial" w:hAnsi="Arial" w:cs="Arial"/>
          <w:lang w:val="en-US"/>
        </w:rPr>
        <w:t xml:space="preserve"> </w:t>
      </w:r>
      <w:r>
        <w:rPr>
          <w:rFonts w:ascii="Arial" w:hAnsi="Arial" w:cs="Arial"/>
          <w:lang w:val="en-US"/>
        </w:rPr>
        <w:t>The</w:t>
      </w:r>
      <w:r w:rsidRPr="00832530">
        <w:rPr>
          <w:rFonts w:ascii="Arial" w:hAnsi="Arial" w:cs="Arial"/>
          <w:lang w:val="en-US"/>
        </w:rPr>
        <w:t xml:space="preserve"> </w:t>
      </w:r>
      <w:r>
        <w:rPr>
          <w:rFonts w:ascii="Arial" w:hAnsi="Arial" w:cs="Arial"/>
          <w:lang w:val="en-US"/>
        </w:rPr>
        <w:t>new</w:t>
      </w:r>
      <w:r w:rsidRPr="00832530">
        <w:rPr>
          <w:rFonts w:ascii="Arial" w:hAnsi="Arial" w:cs="Arial"/>
          <w:lang w:val="en-US"/>
        </w:rPr>
        <w:t xml:space="preserve"> </w:t>
      </w:r>
      <w:r>
        <w:rPr>
          <w:rFonts w:ascii="Arial" w:hAnsi="Arial" w:cs="Arial"/>
          <w:lang w:val="en-US"/>
        </w:rPr>
        <w:t>agreement</w:t>
      </w:r>
      <w:r w:rsidRPr="00832530">
        <w:rPr>
          <w:rFonts w:ascii="Arial" w:hAnsi="Arial" w:cs="Arial"/>
          <w:lang w:val="en-US"/>
        </w:rPr>
        <w:t xml:space="preserve"> </w:t>
      </w:r>
      <w:r>
        <w:rPr>
          <w:rFonts w:ascii="Arial" w:hAnsi="Arial" w:cs="Arial"/>
          <w:lang w:val="en-US"/>
        </w:rPr>
        <w:t>contemplates</w:t>
      </w:r>
      <w:r w:rsidRPr="00832530">
        <w:rPr>
          <w:rFonts w:ascii="Arial" w:hAnsi="Arial" w:cs="Arial"/>
          <w:lang w:val="en-US"/>
        </w:rPr>
        <w:t xml:space="preserve"> </w:t>
      </w:r>
      <w:r>
        <w:rPr>
          <w:rFonts w:ascii="Arial" w:hAnsi="Arial" w:cs="Arial"/>
          <w:lang w:val="en-US"/>
        </w:rPr>
        <w:t>the creditor’</w:t>
      </w:r>
      <w:r w:rsidR="00A24DD8">
        <w:rPr>
          <w:rFonts w:ascii="Arial" w:hAnsi="Arial" w:cs="Arial"/>
          <w:lang w:val="en-US"/>
        </w:rPr>
        <w:t>s interest rate reduction to 7%</w:t>
      </w:r>
      <w:r>
        <w:rPr>
          <w:rFonts w:ascii="Arial" w:hAnsi="Arial" w:cs="Arial"/>
          <w:lang w:val="en-US"/>
        </w:rPr>
        <w:t xml:space="preserve"> </w:t>
      </w:r>
      <w:r w:rsidR="00A24DD8">
        <w:rPr>
          <w:rFonts w:ascii="Arial" w:hAnsi="Arial" w:cs="Arial"/>
          <w:lang w:val="en-US"/>
        </w:rPr>
        <w:t>per</w:t>
      </w:r>
      <w:r w:rsidR="00A24DD8" w:rsidRPr="00A24DD8">
        <w:rPr>
          <w:rFonts w:ascii="Arial" w:hAnsi="Arial" w:cs="Arial"/>
          <w:lang w:val="en-US"/>
        </w:rPr>
        <w:t xml:space="preserve"> </w:t>
      </w:r>
      <w:r w:rsidR="00A24DD8">
        <w:rPr>
          <w:rFonts w:ascii="Arial" w:hAnsi="Arial" w:cs="Arial"/>
          <w:lang w:val="en-US"/>
        </w:rPr>
        <w:t>annum</w:t>
      </w:r>
      <w:r w:rsidR="00A24DD8" w:rsidRPr="00A24DD8">
        <w:rPr>
          <w:rFonts w:ascii="Arial" w:hAnsi="Arial" w:cs="Arial"/>
          <w:lang w:val="en-US"/>
        </w:rPr>
        <w:t xml:space="preserve">. </w:t>
      </w:r>
      <w:r w:rsidR="00A24DD8">
        <w:rPr>
          <w:rFonts w:ascii="Arial" w:hAnsi="Arial" w:cs="Arial"/>
          <w:lang w:val="en-US"/>
        </w:rPr>
        <w:t xml:space="preserve">At present the total </w:t>
      </w:r>
      <w:r w:rsidR="007B3D47">
        <w:rPr>
          <w:rFonts w:ascii="Arial" w:hAnsi="Arial" w:cs="Arial"/>
          <w:lang w:val="en-US"/>
        </w:rPr>
        <w:t xml:space="preserve">sum </w:t>
      </w:r>
      <w:r w:rsidR="00A24DD8">
        <w:rPr>
          <w:rFonts w:ascii="Arial" w:hAnsi="Arial" w:cs="Arial"/>
          <w:lang w:val="en-US"/>
        </w:rPr>
        <w:t xml:space="preserve">of the indebtedness of the holding </w:t>
      </w:r>
      <w:r w:rsidR="007B3D47">
        <w:rPr>
          <w:rFonts w:ascii="Arial" w:hAnsi="Arial" w:cs="Arial"/>
          <w:lang w:val="en-US"/>
        </w:rPr>
        <w:t xml:space="preserve">amounts to </w:t>
      </w:r>
      <w:r w:rsidR="00A24DD8">
        <w:rPr>
          <w:rFonts w:ascii="Arial" w:hAnsi="Arial" w:cs="Arial"/>
          <w:lang w:val="en-US"/>
        </w:rPr>
        <w:t>USD 4.96 billion</w:t>
      </w:r>
      <w:r w:rsidR="007B3D47">
        <w:rPr>
          <w:rFonts w:ascii="Arial" w:hAnsi="Arial" w:cs="Arial"/>
          <w:lang w:val="en-US"/>
        </w:rPr>
        <w:t>.</w:t>
      </w:r>
      <w:r w:rsidR="00A24DD8">
        <w:rPr>
          <w:rFonts w:ascii="Arial" w:hAnsi="Arial" w:cs="Arial"/>
          <w:lang w:val="en-US"/>
        </w:rPr>
        <w:t xml:space="preserve"> It should be noted that redemption of the debt is going on ahead of schedule: from the beginning of 2011 </w:t>
      </w:r>
      <w:proofErr w:type="spellStart"/>
      <w:r w:rsidR="00A24DD8">
        <w:rPr>
          <w:rFonts w:ascii="Arial" w:hAnsi="Arial" w:cs="Arial"/>
          <w:lang w:val="en-US"/>
        </w:rPr>
        <w:t>RussNeft</w:t>
      </w:r>
      <w:proofErr w:type="spellEnd"/>
      <w:r w:rsidR="00A24DD8">
        <w:rPr>
          <w:rFonts w:ascii="Arial" w:hAnsi="Arial" w:cs="Arial"/>
          <w:lang w:val="en-US"/>
        </w:rPr>
        <w:t xml:space="preserve"> has paid to the creditors USD 1.8 billion; before the end of this year it is going to have paid another USD 400 million.  </w:t>
      </w:r>
    </w:p>
    <w:p w:rsidR="00832530" w:rsidRDefault="00A24DD8" w:rsidP="007B3D47">
      <w:pPr>
        <w:spacing w:line="360" w:lineRule="auto"/>
        <w:ind w:firstLine="708"/>
        <w:jc w:val="both"/>
        <w:rPr>
          <w:rFonts w:ascii="Arial" w:hAnsi="Arial" w:cs="Arial"/>
        </w:rPr>
      </w:pPr>
      <w:r>
        <w:rPr>
          <w:rFonts w:ascii="Arial" w:hAnsi="Arial" w:cs="Arial"/>
          <w:lang w:val="en-US"/>
        </w:rPr>
        <w:t xml:space="preserve">The new conditions of the Loan Agreement strengthen financial standing of </w:t>
      </w:r>
      <w:r w:rsidRPr="00A24DD8">
        <w:rPr>
          <w:rFonts w:ascii="Arial" w:hAnsi="Arial" w:cs="Arial"/>
          <w:lang w:val="en-US"/>
        </w:rPr>
        <w:t xml:space="preserve">OAO NK </w:t>
      </w:r>
      <w:proofErr w:type="spellStart"/>
      <w:r w:rsidRPr="00A24DD8">
        <w:rPr>
          <w:rFonts w:ascii="Arial" w:hAnsi="Arial" w:cs="Arial"/>
          <w:lang w:val="en-US"/>
        </w:rPr>
        <w:t>RussNeft</w:t>
      </w:r>
      <w:proofErr w:type="spellEnd"/>
      <w:r>
        <w:rPr>
          <w:rFonts w:ascii="Arial" w:hAnsi="Arial" w:cs="Arial"/>
          <w:lang w:val="en-US"/>
        </w:rPr>
        <w:t xml:space="preserve">, optimize the load </w:t>
      </w:r>
      <w:r w:rsidR="007B3D47">
        <w:rPr>
          <w:rFonts w:ascii="Arial" w:hAnsi="Arial" w:cs="Arial"/>
          <w:lang w:val="en-US"/>
        </w:rPr>
        <w:t xml:space="preserve">on cash flows and build a strong basis for implementation of the long-term development strategy of the holding, approved by the Board of Directors.  Optimization of the credit portfolio will enable </w:t>
      </w:r>
      <w:proofErr w:type="spellStart"/>
      <w:r w:rsidR="007B3D47">
        <w:rPr>
          <w:rFonts w:ascii="Arial" w:hAnsi="Arial" w:cs="Arial"/>
          <w:lang w:val="en-US"/>
        </w:rPr>
        <w:t>RussNeft</w:t>
      </w:r>
      <w:proofErr w:type="spellEnd"/>
      <w:r w:rsidR="007B3D47">
        <w:rPr>
          <w:rFonts w:ascii="Arial" w:hAnsi="Arial" w:cs="Arial"/>
          <w:lang w:val="en-US"/>
        </w:rPr>
        <w:t xml:space="preserve"> to focus on implementation of the investment program, the aim of which is to bring oil production output to 18 million tons. The main trends of the development strategy are crude hydrocarbon production growth, geologic exploration, gas projects development. </w:t>
      </w:r>
    </w:p>
    <w:p w:rsidR="00832530" w:rsidRDefault="00832530" w:rsidP="00832530">
      <w:pPr>
        <w:pStyle w:val="a4"/>
        <w:rPr>
          <w:b/>
          <w:bCs/>
        </w:rPr>
      </w:pPr>
    </w:p>
    <w:p w:rsidR="00832530" w:rsidRDefault="00832530" w:rsidP="00832530">
      <w:pPr>
        <w:pStyle w:val="a4"/>
      </w:pPr>
    </w:p>
    <w:p w:rsidR="00F17841" w:rsidRPr="00832530" w:rsidRDefault="00F17841" w:rsidP="00F17841">
      <w:pPr>
        <w:autoSpaceDE w:val="0"/>
        <w:autoSpaceDN w:val="0"/>
        <w:spacing w:line="360" w:lineRule="auto"/>
        <w:jc w:val="center"/>
        <w:rPr>
          <w:rFonts w:ascii="Arial" w:hAnsi="Arial"/>
          <w:b/>
          <w:bCs/>
        </w:rPr>
      </w:pPr>
    </w:p>
    <w:p w:rsidR="00832530" w:rsidRPr="00832530" w:rsidRDefault="00832530" w:rsidP="00EF463A">
      <w:pPr>
        <w:tabs>
          <w:tab w:val="left" w:pos="2880"/>
        </w:tabs>
        <w:rPr>
          <w:rFonts w:ascii="Arial" w:eastAsia="Calibri" w:hAnsi="Arial" w:cs="Arial"/>
          <w:b/>
          <w:sz w:val="22"/>
          <w:szCs w:val="22"/>
        </w:rPr>
      </w:pPr>
    </w:p>
    <w:p w:rsidR="00832530" w:rsidRPr="00832530" w:rsidRDefault="00832530" w:rsidP="00EF463A">
      <w:pPr>
        <w:tabs>
          <w:tab w:val="left" w:pos="2880"/>
        </w:tabs>
        <w:rPr>
          <w:rFonts w:ascii="Arial" w:eastAsia="Calibri" w:hAnsi="Arial" w:cs="Arial"/>
          <w:b/>
          <w:sz w:val="22"/>
          <w:szCs w:val="22"/>
        </w:rPr>
      </w:pPr>
    </w:p>
    <w:p w:rsidR="00832530" w:rsidRPr="00832530" w:rsidRDefault="00832530" w:rsidP="00EF463A">
      <w:pPr>
        <w:tabs>
          <w:tab w:val="left" w:pos="2880"/>
        </w:tabs>
        <w:rPr>
          <w:rFonts w:ascii="Arial" w:eastAsia="Calibri" w:hAnsi="Arial" w:cs="Arial"/>
          <w:b/>
          <w:sz w:val="22"/>
          <w:szCs w:val="22"/>
        </w:rPr>
      </w:pPr>
    </w:p>
    <w:p w:rsidR="00832530" w:rsidRPr="00832530" w:rsidRDefault="00832530" w:rsidP="00EF463A">
      <w:pPr>
        <w:tabs>
          <w:tab w:val="left" w:pos="2880"/>
        </w:tabs>
        <w:rPr>
          <w:rFonts w:ascii="Arial" w:eastAsia="Calibri" w:hAnsi="Arial" w:cs="Arial"/>
          <w:b/>
          <w:sz w:val="22"/>
          <w:szCs w:val="22"/>
        </w:rPr>
      </w:pPr>
    </w:p>
    <w:p w:rsidR="00832530" w:rsidRPr="00832530" w:rsidRDefault="00832530" w:rsidP="00EF463A">
      <w:pPr>
        <w:tabs>
          <w:tab w:val="left" w:pos="2880"/>
        </w:tabs>
        <w:rPr>
          <w:rFonts w:ascii="Arial" w:eastAsia="Calibri" w:hAnsi="Arial" w:cs="Arial"/>
          <w:b/>
          <w:sz w:val="22"/>
          <w:szCs w:val="22"/>
        </w:rPr>
      </w:pPr>
    </w:p>
    <w:p w:rsidR="00832530" w:rsidRPr="00832530" w:rsidRDefault="00832530" w:rsidP="00EF463A">
      <w:pPr>
        <w:tabs>
          <w:tab w:val="left" w:pos="2880"/>
        </w:tabs>
        <w:rPr>
          <w:rFonts w:ascii="Arial" w:eastAsia="Calibri" w:hAnsi="Arial" w:cs="Arial"/>
          <w:b/>
          <w:sz w:val="22"/>
          <w:szCs w:val="22"/>
        </w:rPr>
      </w:pPr>
    </w:p>
    <w:p w:rsidR="00832530" w:rsidRPr="00832530" w:rsidRDefault="00832530" w:rsidP="00EF463A">
      <w:pPr>
        <w:tabs>
          <w:tab w:val="left" w:pos="2880"/>
        </w:tabs>
        <w:rPr>
          <w:rFonts w:ascii="Arial" w:eastAsia="Calibri" w:hAnsi="Arial" w:cs="Arial"/>
          <w:b/>
          <w:sz w:val="22"/>
          <w:szCs w:val="22"/>
        </w:rPr>
      </w:pPr>
    </w:p>
    <w:p w:rsidR="00832530" w:rsidRPr="00832530" w:rsidRDefault="00832530" w:rsidP="00EF463A">
      <w:pPr>
        <w:tabs>
          <w:tab w:val="left" w:pos="2880"/>
        </w:tabs>
        <w:rPr>
          <w:rFonts w:ascii="Arial" w:eastAsia="Calibri" w:hAnsi="Arial" w:cs="Arial"/>
          <w:b/>
          <w:sz w:val="22"/>
          <w:szCs w:val="22"/>
        </w:rPr>
      </w:pPr>
    </w:p>
    <w:p w:rsidR="00832530" w:rsidRPr="00832530" w:rsidRDefault="00832530" w:rsidP="00EF463A">
      <w:pPr>
        <w:tabs>
          <w:tab w:val="left" w:pos="2880"/>
        </w:tabs>
        <w:rPr>
          <w:rFonts w:ascii="Arial" w:eastAsia="Calibri" w:hAnsi="Arial" w:cs="Arial"/>
          <w:b/>
          <w:sz w:val="22"/>
          <w:szCs w:val="22"/>
        </w:rPr>
      </w:pPr>
    </w:p>
    <w:p w:rsidR="00EF463A" w:rsidRPr="00832530" w:rsidRDefault="00EF463A" w:rsidP="00EF463A">
      <w:pPr>
        <w:tabs>
          <w:tab w:val="left" w:pos="2880"/>
        </w:tabs>
        <w:rPr>
          <w:rFonts w:ascii="Arial" w:eastAsia="Calibri" w:hAnsi="Arial" w:cs="Arial"/>
          <w:b/>
          <w:sz w:val="22"/>
          <w:szCs w:val="22"/>
        </w:rPr>
      </w:pPr>
      <w:r w:rsidRPr="00832530">
        <w:rPr>
          <w:rFonts w:ascii="Arial" w:eastAsia="Calibri" w:hAnsi="Arial" w:cs="Arial"/>
          <w:b/>
          <w:sz w:val="22"/>
          <w:szCs w:val="22"/>
        </w:rPr>
        <w:tab/>
      </w:r>
      <w:r w:rsidRPr="00832530">
        <w:rPr>
          <w:rFonts w:ascii="Arial" w:eastAsia="Calibri" w:hAnsi="Arial" w:cs="Arial"/>
          <w:b/>
          <w:sz w:val="22"/>
          <w:szCs w:val="22"/>
        </w:rPr>
        <w:tab/>
      </w:r>
      <w:r w:rsidRPr="00832530">
        <w:rPr>
          <w:rFonts w:ascii="Arial" w:eastAsia="Calibri" w:hAnsi="Arial" w:cs="Arial"/>
          <w:b/>
          <w:sz w:val="22"/>
          <w:szCs w:val="22"/>
        </w:rPr>
        <w:tab/>
      </w:r>
      <w:r w:rsidRPr="00832530">
        <w:rPr>
          <w:rFonts w:ascii="Arial" w:eastAsia="Calibri" w:hAnsi="Arial" w:cs="Arial"/>
          <w:b/>
          <w:sz w:val="22"/>
          <w:szCs w:val="22"/>
        </w:rPr>
        <w:tab/>
      </w:r>
    </w:p>
    <w:p w:rsidR="00EF463A" w:rsidRDefault="00EF463A" w:rsidP="00EF463A">
      <w:pPr>
        <w:tabs>
          <w:tab w:val="left" w:pos="2880"/>
        </w:tabs>
        <w:rPr>
          <w:rFonts w:ascii="Arial" w:eastAsia="Calibri" w:hAnsi="Arial" w:cs="Arial"/>
          <w:b/>
          <w:sz w:val="22"/>
          <w:szCs w:val="22"/>
          <w:lang w:val="en-US"/>
        </w:rPr>
      </w:pPr>
      <w:r w:rsidRPr="00832530">
        <w:rPr>
          <w:rFonts w:ascii="Arial" w:eastAsia="Calibri" w:hAnsi="Arial" w:cs="Arial"/>
          <w:b/>
          <w:sz w:val="22"/>
          <w:szCs w:val="22"/>
        </w:rPr>
        <w:tab/>
      </w:r>
      <w:r w:rsidRPr="00832530">
        <w:rPr>
          <w:rFonts w:ascii="Arial" w:eastAsia="Calibri" w:hAnsi="Arial" w:cs="Arial"/>
          <w:b/>
          <w:sz w:val="22"/>
          <w:szCs w:val="22"/>
        </w:rPr>
        <w:tab/>
      </w:r>
      <w:r w:rsidRPr="00832530">
        <w:rPr>
          <w:rFonts w:ascii="Arial" w:eastAsia="Calibri" w:hAnsi="Arial" w:cs="Arial"/>
          <w:b/>
          <w:sz w:val="22"/>
          <w:szCs w:val="22"/>
        </w:rPr>
        <w:tab/>
      </w:r>
      <w:r w:rsidRPr="00832530">
        <w:rPr>
          <w:rFonts w:ascii="Arial" w:eastAsia="Calibri" w:hAnsi="Arial" w:cs="Arial"/>
          <w:b/>
          <w:sz w:val="22"/>
          <w:szCs w:val="22"/>
        </w:rPr>
        <w:tab/>
      </w:r>
      <w:r w:rsidRPr="00C17900">
        <w:rPr>
          <w:rFonts w:ascii="Arial" w:eastAsia="Calibri" w:hAnsi="Arial" w:cs="Arial"/>
          <w:b/>
          <w:sz w:val="22"/>
          <w:szCs w:val="22"/>
          <w:lang w:val="en-US"/>
        </w:rPr>
        <w:t xml:space="preserve">OAO NK </w:t>
      </w:r>
      <w:proofErr w:type="spellStart"/>
      <w:r w:rsidRPr="00C17900">
        <w:rPr>
          <w:rFonts w:ascii="Arial" w:eastAsia="Calibri" w:hAnsi="Arial" w:cs="Arial"/>
          <w:b/>
          <w:sz w:val="22"/>
          <w:szCs w:val="22"/>
          <w:lang w:val="en-US"/>
        </w:rPr>
        <w:t>RussNeft</w:t>
      </w:r>
      <w:proofErr w:type="spellEnd"/>
      <w:r w:rsidRPr="00C17900">
        <w:rPr>
          <w:rFonts w:ascii="Arial" w:eastAsia="Calibri" w:hAnsi="Arial" w:cs="Arial"/>
          <w:b/>
          <w:sz w:val="22"/>
          <w:szCs w:val="22"/>
          <w:lang w:val="en-US"/>
        </w:rPr>
        <w:t xml:space="preserve"> press-service</w:t>
      </w:r>
    </w:p>
    <w:p w:rsidR="00EF463A" w:rsidRDefault="00EF463A" w:rsidP="00EF463A">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Tel.: (495) 411-63-24</w:t>
      </w:r>
    </w:p>
    <w:p w:rsidR="00EF463A" w:rsidRPr="00C17900" w:rsidRDefault="00EF463A" w:rsidP="00EF463A">
      <w:pPr>
        <w:tabs>
          <w:tab w:val="left" w:pos="2880"/>
        </w:tabs>
        <w:ind w:left="5664"/>
        <w:rPr>
          <w:rFonts w:ascii="Arial" w:eastAsia="Calibri" w:hAnsi="Arial" w:cs="Arial"/>
          <w:b/>
          <w:sz w:val="22"/>
          <w:szCs w:val="22"/>
          <w:lang w:val="en-US"/>
        </w:rPr>
      </w:pPr>
      <w:r w:rsidRPr="00C17900">
        <w:rPr>
          <w:rFonts w:ascii="Arial" w:eastAsia="Calibri" w:hAnsi="Arial" w:cs="Arial"/>
          <w:b/>
          <w:sz w:val="22"/>
          <w:szCs w:val="22"/>
          <w:lang w:val="en-US"/>
        </w:rPr>
        <w:t>Fax: (495) 411-63-19</w:t>
      </w:r>
    </w:p>
    <w:p w:rsidR="00EF463A" w:rsidRPr="00C17900" w:rsidRDefault="00EF463A" w:rsidP="00EF463A">
      <w:pPr>
        <w:ind w:left="5664"/>
        <w:rPr>
          <w:rFonts w:ascii="Arial" w:eastAsia="Calibri" w:hAnsi="Arial" w:cs="Arial"/>
          <w:b/>
          <w:sz w:val="22"/>
          <w:szCs w:val="22"/>
          <w:lang w:val="en-US"/>
        </w:rPr>
      </w:pPr>
      <w:r w:rsidRPr="00C17900">
        <w:rPr>
          <w:rFonts w:ascii="Arial" w:eastAsia="Calibri" w:hAnsi="Arial" w:cs="Arial"/>
          <w:b/>
          <w:sz w:val="22"/>
          <w:szCs w:val="22"/>
          <w:lang w:val="en-US"/>
        </w:rPr>
        <w:t xml:space="preserve">E-mail: </w:t>
      </w:r>
      <w:hyperlink r:id="rId8" w:history="1">
        <w:r w:rsidRPr="00C17900">
          <w:rPr>
            <w:rFonts w:ascii="Arial" w:eastAsia="Calibri" w:hAnsi="Arial" w:cs="Arial"/>
            <w:b/>
            <w:color w:val="0000FF"/>
            <w:sz w:val="22"/>
            <w:szCs w:val="22"/>
            <w:u w:val="single"/>
            <w:lang w:val="en-US"/>
          </w:rPr>
          <w:t>pr@russneft.ru</w:t>
        </w:r>
      </w:hyperlink>
    </w:p>
    <w:p w:rsidR="00B92E27" w:rsidRDefault="00B92E27" w:rsidP="001F6195">
      <w:pPr>
        <w:spacing w:line="360" w:lineRule="auto"/>
        <w:jc w:val="both"/>
        <w:rPr>
          <w:rFonts w:ascii="Arial" w:eastAsia="Calibri" w:hAnsi="Arial" w:cs="Arial"/>
          <w:b/>
          <w:i/>
          <w:sz w:val="22"/>
          <w:szCs w:val="22"/>
          <w:lang w:val="en-US"/>
        </w:rPr>
      </w:pPr>
      <w:r>
        <w:rPr>
          <w:rFonts w:ascii="Arial" w:eastAsia="Calibri" w:hAnsi="Arial" w:cs="Arial"/>
          <w:b/>
          <w:i/>
          <w:sz w:val="22"/>
          <w:szCs w:val="22"/>
          <w:lang w:val="en-US"/>
        </w:rPr>
        <w:t>For reference:</w:t>
      </w:r>
    </w:p>
    <w:p w:rsidR="001416F3" w:rsidRPr="00FD4428" w:rsidRDefault="001416F3" w:rsidP="00FD4428">
      <w:pPr>
        <w:spacing w:line="360" w:lineRule="auto"/>
        <w:jc w:val="both"/>
        <w:rPr>
          <w:rFonts w:ascii="Arial" w:hAnsi="Arial" w:cs="Arial"/>
          <w:b/>
          <w:i/>
          <w:lang w:val="en-US"/>
        </w:rPr>
      </w:pPr>
      <w:r w:rsidRPr="00FD4428">
        <w:rPr>
          <w:rFonts w:ascii="Arial" w:hAnsi="Arial" w:cs="Arial"/>
          <w:b/>
          <w:i/>
          <w:lang w:val="en-US"/>
        </w:rPr>
        <w:t xml:space="preserve">OAO Oil and Gas Company </w:t>
      </w:r>
      <w:proofErr w:type="spellStart"/>
      <w:r w:rsidRPr="00FD4428">
        <w:rPr>
          <w:rFonts w:ascii="Arial" w:hAnsi="Arial" w:cs="Arial"/>
          <w:b/>
          <w:i/>
          <w:lang w:val="en-US"/>
        </w:rPr>
        <w:t>RussNeft</w:t>
      </w:r>
      <w:proofErr w:type="spellEnd"/>
      <w:r w:rsidRPr="00FD4428">
        <w:rPr>
          <w:rFonts w:ascii="Arial" w:hAnsi="Arial" w:cs="Arial"/>
          <w:b/>
          <w:i/>
          <w:lang w:val="en-US"/>
        </w:rPr>
        <w:t xml:space="preserve"> </w:t>
      </w:r>
      <w:r w:rsidRPr="00FD4428">
        <w:rPr>
          <w:rFonts w:ascii="Arial" w:hAnsi="Arial" w:cs="Arial"/>
          <w:i/>
          <w:lang w:val="en-US"/>
        </w:rPr>
        <w:t xml:space="preserve">is </w:t>
      </w:r>
      <w:proofErr w:type="gramStart"/>
      <w:r w:rsidRPr="00FD4428">
        <w:rPr>
          <w:rFonts w:ascii="Arial" w:hAnsi="Arial" w:cs="Arial"/>
          <w:i/>
          <w:lang w:val="en-US"/>
        </w:rPr>
        <w:t>a vertically</w:t>
      </w:r>
      <w:proofErr w:type="gramEnd"/>
      <w:r w:rsidRPr="00FD4428">
        <w:rPr>
          <w:rFonts w:ascii="Arial" w:hAnsi="Arial" w:cs="Arial"/>
          <w:i/>
          <w:lang w:val="en-US"/>
        </w:rPr>
        <w:t xml:space="preserve"> integrated oil holding numbered among top ten oil and gas enterprises of the country. </w:t>
      </w:r>
    </w:p>
    <w:p w:rsidR="001416F3" w:rsidRPr="00FD4428" w:rsidRDefault="001416F3" w:rsidP="00FD4428">
      <w:pPr>
        <w:spacing w:line="360" w:lineRule="auto"/>
        <w:jc w:val="both"/>
        <w:rPr>
          <w:rFonts w:ascii="Arial" w:hAnsi="Arial" w:cs="Arial"/>
          <w:i/>
          <w:lang w:val="en-US"/>
        </w:rPr>
      </w:pPr>
      <w:proofErr w:type="spellStart"/>
      <w:r w:rsidRPr="00FD4428">
        <w:rPr>
          <w:rFonts w:ascii="Arial" w:hAnsi="Arial" w:cs="Arial"/>
          <w:i/>
          <w:lang w:val="en-US"/>
        </w:rPr>
        <w:t>RussNeft’s</w:t>
      </w:r>
      <w:proofErr w:type="spellEnd"/>
      <w:r w:rsidRPr="00FD4428">
        <w:rPr>
          <w:rFonts w:ascii="Arial" w:hAnsi="Arial" w:cs="Arial"/>
          <w:i/>
          <w:lang w:val="en-US"/>
        </w:rPr>
        <w:t xml:space="preserve"> structure encompasses 24 upstream plants in 11 regions of Russia, CIS and Western Africa. The head office of the company is in Moscow. </w:t>
      </w:r>
    </w:p>
    <w:p w:rsidR="00B92E27" w:rsidRPr="00FD4428" w:rsidRDefault="001416F3" w:rsidP="00061622">
      <w:pPr>
        <w:spacing w:line="360" w:lineRule="auto"/>
        <w:jc w:val="both"/>
        <w:rPr>
          <w:rFonts w:ascii="Arial" w:hAnsi="Arial" w:cs="Arial"/>
          <w:b/>
          <w:i/>
          <w:lang w:val="en-US"/>
        </w:rPr>
      </w:pPr>
      <w:r w:rsidRPr="00FD4428">
        <w:rPr>
          <w:rFonts w:ascii="Arial" w:hAnsi="Arial" w:cs="Arial"/>
          <w:i/>
          <w:lang w:val="en-US"/>
        </w:rPr>
        <w:t xml:space="preserve">Oil production output of the Company’s enterprises amounts to 13.6 million tons. Gas production output of the Company’s enterprises amounts to 2.150 billion </w:t>
      </w:r>
      <w:proofErr w:type="spellStart"/>
      <w:r w:rsidRPr="00FD4428">
        <w:rPr>
          <w:rFonts w:ascii="Arial" w:hAnsi="Arial" w:cs="Arial"/>
          <w:i/>
          <w:lang w:val="en-US"/>
        </w:rPr>
        <w:t>cbm</w:t>
      </w:r>
      <w:proofErr w:type="spellEnd"/>
      <w:r w:rsidRPr="00FD4428">
        <w:rPr>
          <w:rFonts w:ascii="Arial" w:hAnsi="Arial" w:cs="Arial"/>
          <w:i/>
          <w:lang w:val="en-US"/>
        </w:rPr>
        <w:t xml:space="preserve">. Net effective pay of </w:t>
      </w:r>
      <w:proofErr w:type="spellStart"/>
      <w:r w:rsidRPr="00FD4428">
        <w:rPr>
          <w:rFonts w:ascii="Arial" w:hAnsi="Arial" w:cs="Arial"/>
          <w:i/>
          <w:lang w:val="en-US"/>
        </w:rPr>
        <w:t>RussNeft</w:t>
      </w:r>
      <w:proofErr w:type="spellEnd"/>
      <w:r w:rsidRPr="00FD4428">
        <w:rPr>
          <w:rFonts w:ascii="Arial" w:hAnsi="Arial" w:cs="Arial"/>
          <w:i/>
          <w:lang w:val="en-US"/>
        </w:rPr>
        <w:t xml:space="preserve"> exceeds 600 million tons. Gas net effective pay amounts to 140 billion </w:t>
      </w:r>
      <w:proofErr w:type="spellStart"/>
      <w:r w:rsidRPr="00FD4428">
        <w:rPr>
          <w:rFonts w:ascii="Arial" w:hAnsi="Arial" w:cs="Arial"/>
          <w:i/>
          <w:lang w:val="en-US"/>
        </w:rPr>
        <w:t>cbm</w:t>
      </w:r>
      <w:proofErr w:type="spellEnd"/>
      <w:r w:rsidRPr="00FD4428">
        <w:rPr>
          <w:rFonts w:ascii="Arial" w:hAnsi="Arial" w:cs="Arial"/>
          <w:i/>
          <w:lang w:val="en-US"/>
        </w:rPr>
        <w:t xml:space="preserve">. The Company’s personnel number more than 17 000 employees. </w:t>
      </w:r>
    </w:p>
    <w:p w:rsidR="00B92E27" w:rsidRPr="00FD4428" w:rsidRDefault="00B92E27" w:rsidP="001416F3">
      <w:pPr>
        <w:jc w:val="both"/>
        <w:rPr>
          <w:rFonts w:ascii="Arial" w:hAnsi="Arial" w:cs="Arial"/>
          <w:i/>
          <w:caps/>
          <w:sz w:val="28"/>
          <w:szCs w:val="28"/>
          <w:lang w:val="en-US"/>
        </w:rPr>
      </w:pPr>
    </w:p>
    <w:p w:rsidR="00B92E27" w:rsidRPr="00FD4428" w:rsidRDefault="00B92E27" w:rsidP="001416F3">
      <w:pPr>
        <w:jc w:val="both"/>
        <w:rPr>
          <w:rFonts w:ascii="Arial" w:hAnsi="Arial" w:cs="Arial"/>
          <w:i/>
          <w:caps/>
          <w:sz w:val="28"/>
          <w:szCs w:val="28"/>
          <w:lang w:val="en-US"/>
        </w:rPr>
      </w:pPr>
    </w:p>
    <w:p w:rsidR="002D6328" w:rsidRPr="00B92E27" w:rsidRDefault="002D6328">
      <w:pPr>
        <w:rPr>
          <w:lang w:val="en-US"/>
        </w:rPr>
      </w:pPr>
    </w:p>
    <w:sectPr w:rsidR="002D6328" w:rsidRPr="00B92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27"/>
    <w:rsid w:val="00001060"/>
    <w:rsid w:val="00010529"/>
    <w:rsid w:val="000241F5"/>
    <w:rsid w:val="00027FA8"/>
    <w:rsid w:val="00034F7B"/>
    <w:rsid w:val="0003575B"/>
    <w:rsid w:val="00041E25"/>
    <w:rsid w:val="000420B6"/>
    <w:rsid w:val="00045B4F"/>
    <w:rsid w:val="0005338D"/>
    <w:rsid w:val="00061622"/>
    <w:rsid w:val="00063CF4"/>
    <w:rsid w:val="00074143"/>
    <w:rsid w:val="000746B4"/>
    <w:rsid w:val="000869CE"/>
    <w:rsid w:val="000979CD"/>
    <w:rsid w:val="000A0158"/>
    <w:rsid w:val="000A753D"/>
    <w:rsid w:val="000B1799"/>
    <w:rsid w:val="000C0A3F"/>
    <w:rsid w:val="000C4C66"/>
    <w:rsid w:val="000C7523"/>
    <w:rsid w:val="000D1E45"/>
    <w:rsid w:val="000F5749"/>
    <w:rsid w:val="00100F88"/>
    <w:rsid w:val="00102B8D"/>
    <w:rsid w:val="0010677B"/>
    <w:rsid w:val="00115E8D"/>
    <w:rsid w:val="00122B10"/>
    <w:rsid w:val="00135E4C"/>
    <w:rsid w:val="001416F3"/>
    <w:rsid w:val="001477E4"/>
    <w:rsid w:val="0015523C"/>
    <w:rsid w:val="00186583"/>
    <w:rsid w:val="00186B60"/>
    <w:rsid w:val="00195E87"/>
    <w:rsid w:val="001A558E"/>
    <w:rsid w:val="001C0C2B"/>
    <w:rsid w:val="001D3428"/>
    <w:rsid w:val="001D5F0F"/>
    <w:rsid w:val="001E259E"/>
    <w:rsid w:val="001E3A0C"/>
    <w:rsid w:val="001F2FC5"/>
    <w:rsid w:val="001F6195"/>
    <w:rsid w:val="001F6901"/>
    <w:rsid w:val="00200481"/>
    <w:rsid w:val="00200D1A"/>
    <w:rsid w:val="00200F21"/>
    <w:rsid w:val="00202BB5"/>
    <w:rsid w:val="00205C8E"/>
    <w:rsid w:val="00205F1E"/>
    <w:rsid w:val="00212B3E"/>
    <w:rsid w:val="0022750C"/>
    <w:rsid w:val="00233500"/>
    <w:rsid w:val="002430BD"/>
    <w:rsid w:val="002479DC"/>
    <w:rsid w:val="00250137"/>
    <w:rsid w:val="00253FB1"/>
    <w:rsid w:val="00256272"/>
    <w:rsid w:val="00256DAE"/>
    <w:rsid w:val="00261E32"/>
    <w:rsid w:val="0026740F"/>
    <w:rsid w:val="002705E1"/>
    <w:rsid w:val="00276549"/>
    <w:rsid w:val="00284DE9"/>
    <w:rsid w:val="00286141"/>
    <w:rsid w:val="002B0ED6"/>
    <w:rsid w:val="002C06E2"/>
    <w:rsid w:val="002C6644"/>
    <w:rsid w:val="002D33D9"/>
    <w:rsid w:val="002D6328"/>
    <w:rsid w:val="002D7BD8"/>
    <w:rsid w:val="002F6F1B"/>
    <w:rsid w:val="00300722"/>
    <w:rsid w:val="00312721"/>
    <w:rsid w:val="003207FE"/>
    <w:rsid w:val="003208D7"/>
    <w:rsid w:val="00340160"/>
    <w:rsid w:val="00346A86"/>
    <w:rsid w:val="00352D5D"/>
    <w:rsid w:val="00362EF0"/>
    <w:rsid w:val="003647E1"/>
    <w:rsid w:val="00371364"/>
    <w:rsid w:val="003717C2"/>
    <w:rsid w:val="00382A4B"/>
    <w:rsid w:val="003A4C35"/>
    <w:rsid w:val="003A6761"/>
    <w:rsid w:val="003B3AA4"/>
    <w:rsid w:val="003C4074"/>
    <w:rsid w:val="003C76C6"/>
    <w:rsid w:val="003E1DFE"/>
    <w:rsid w:val="003F0537"/>
    <w:rsid w:val="003F5E76"/>
    <w:rsid w:val="00407FDF"/>
    <w:rsid w:val="004162A5"/>
    <w:rsid w:val="00440624"/>
    <w:rsid w:val="004466A7"/>
    <w:rsid w:val="00464956"/>
    <w:rsid w:val="00480CEA"/>
    <w:rsid w:val="0049430A"/>
    <w:rsid w:val="0049691F"/>
    <w:rsid w:val="00497E41"/>
    <w:rsid w:val="004A2630"/>
    <w:rsid w:val="004C3B80"/>
    <w:rsid w:val="004C5274"/>
    <w:rsid w:val="004D25AC"/>
    <w:rsid w:val="004D3F64"/>
    <w:rsid w:val="004E66BF"/>
    <w:rsid w:val="004F69FC"/>
    <w:rsid w:val="004F7F56"/>
    <w:rsid w:val="00507F98"/>
    <w:rsid w:val="0051039D"/>
    <w:rsid w:val="0052002A"/>
    <w:rsid w:val="005248C3"/>
    <w:rsid w:val="0054033D"/>
    <w:rsid w:val="00541120"/>
    <w:rsid w:val="0055185E"/>
    <w:rsid w:val="005661D8"/>
    <w:rsid w:val="00574954"/>
    <w:rsid w:val="00575EC3"/>
    <w:rsid w:val="00580E0C"/>
    <w:rsid w:val="0058127F"/>
    <w:rsid w:val="00585C57"/>
    <w:rsid w:val="0059153B"/>
    <w:rsid w:val="00594053"/>
    <w:rsid w:val="00594A4B"/>
    <w:rsid w:val="00596794"/>
    <w:rsid w:val="005A4D90"/>
    <w:rsid w:val="005A6CEF"/>
    <w:rsid w:val="005B544B"/>
    <w:rsid w:val="005B7BC9"/>
    <w:rsid w:val="005C6E71"/>
    <w:rsid w:val="005D6D5B"/>
    <w:rsid w:val="005E3E16"/>
    <w:rsid w:val="00607A58"/>
    <w:rsid w:val="00610E3C"/>
    <w:rsid w:val="00617878"/>
    <w:rsid w:val="0062081F"/>
    <w:rsid w:val="006209E2"/>
    <w:rsid w:val="00622795"/>
    <w:rsid w:val="0063028C"/>
    <w:rsid w:val="00637763"/>
    <w:rsid w:val="0064381A"/>
    <w:rsid w:val="00645C7A"/>
    <w:rsid w:val="006467FD"/>
    <w:rsid w:val="00647868"/>
    <w:rsid w:val="00650CC4"/>
    <w:rsid w:val="00652E98"/>
    <w:rsid w:val="00676DA4"/>
    <w:rsid w:val="00680189"/>
    <w:rsid w:val="0068285C"/>
    <w:rsid w:val="00694669"/>
    <w:rsid w:val="006C3348"/>
    <w:rsid w:val="006E4406"/>
    <w:rsid w:val="006E4E35"/>
    <w:rsid w:val="0070349A"/>
    <w:rsid w:val="00704403"/>
    <w:rsid w:val="0072541D"/>
    <w:rsid w:val="0073089B"/>
    <w:rsid w:val="00736221"/>
    <w:rsid w:val="007545D6"/>
    <w:rsid w:val="00763E04"/>
    <w:rsid w:val="00766F65"/>
    <w:rsid w:val="00771BA9"/>
    <w:rsid w:val="0077220C"/>
    <w:rsid w:val="00784197"/>
    <w:rsid w:val="00792A1E"/>
    <w:rsid w:val="007A7565"/>
    <w:rsid w:val="007B3D47"/>
    <w:rsid w:val="007B3E53"/>
    <w:rsid w:val="007B6030"/>
    <w:rsid w:val="007C52AC"/>
    <w:rsid w:val="007C584A"/>
    <w:rsid w:val="007D2BD1"/>
    <w:rsid w:val="007F0155"/>
    <w:rsid w:val="007F384B"/>
    <w:rsid w:val="007F7206"/>
    <w:rsid w:val="00807DC7"/>
    <w:rsid w:val="008114AC"/>
    <w:rsid w:val="00813286"/>
    <w:rsid w:val="00813C12"/>
    <w:rsid w:val="008158E8"/>
    <w:rsid w:val="00821576"/>
    <w:rsid w:val="00831D26"/>
    <w:rsid w:val="00832530"/>
    <w:rsid w:val="00837787"/>
    <w:rsid w:val="00855186"/>
    <w:rsid w:val="00855582"/>
    <w:rsid w:val="00871C63"/>
    <w:rsid w:val="00871DF4"/>
    <w:rsid w:val="00873A41"/>
    <w:rsid w:val="00875D61"/>
    <w:rsid w:val="00880DC9"/>
    <w:rsid w:val="008A0820"/>
    <w:rsid w:val="008A42C3"/>
    <w:rsid w:val="008D4615"/>
    <w:rsid w:val="008E1A0B"/>
    <w:rsid w:val="008E1B79"/>
    <w:rsid w:val="008E4612"/>
    <w:rsid w:val="009238E7"/>
    <w:rsid w:val="00926839"/>
    <w:rsid w:val="00936310"/>
    <w:rsid w:val="00950751"/>
    <w:rsid w:val="009605B9"/>
    <w:rsid w:val="0097512E"/>
    <w:rsid w:val="009767F9"/>
    <w:rsid w:val="009867F1"/>
    <w:rsid w:val="009A19CD"/>
    <w:rsid w:val="009D0DCA"/>
    <w:rsid w:val="009D3D83"/>
    <w:rsid w:val="009E1CD9"/>
    <w:rsid w:val="009E5ACD"/>
    <w:rsid w:val="009F5ECF"/>
    <w:rsid w:val="00A01E0A"/>
    <w:rsid w:val="00A101E3"/>
    <w:rsid w:val="00A1476C"/>
    <w:rsid w:val="00A24DA7"/>
    <w:rsid w:val="00A24DD8"/>
    <w:rsid w:val="00A43B22"/>
    <w:rsid w:val="00A46926"/>
    <w:rsid w:val="00A51939"/>
    <w:rsid w:val="00A5605C"/>
    <w:rsid w:val="00A63593"/>
    <w:rsid w:val="00A74F0B"/>
    <w:rsid w:val="00A80887"/>
    <w:rsid w:val="00AA18C1"/>
    <w:rsid w:val="00AB363D"/>
    <w:rsid w:val="00AB54F1"/>
    <w:rsid w:val="00AD1818"/>
    <w:rsid w:val="00AD1E44"/>
    <w:rsid w:val="00AE0FE7"/>
    <w:rsid w:val="00AF2F1D"/>
    <w:rsid w:val="00AF6894"/>
    <w:rsid w:val="00B00E55"/>
    <w:rsid w:val="00B016E3"/>
    <w:rsid w:val="00B12B3D"/>
    <w:rsid w:val="00B25242"/>
    <w:rsid w:val="00B263C3"/>
    <w:rsid w:val="00B32982"/>
    <w:rsid w:val="00B345E4"/>
    <w:rsid w:val="00B40F64"/>
    <w:rsid w:val="00B442AB"/>
    <w:rsid w:val="00B444E0"/>
    <w:rsid w:val="00B519F4"/>
    <w:rsid w:val="00B54819"/>
    <w:rsid w:val="00B752D0"/>
    <w:rsid w:val="00B7644B"/>
    <w:rsid w:val="00B76451"/>
    <w:rsid w:val="00B84AF5"/>
    <w:rsid w:val="00B84DF5"/>
    <w:rsid w:val="00B90124"/>
    <w:rsid w:val="00B90C98"/>
    <w:rsid w:val="00B92E27"/>
    <w:rsid w:val="00B978D1"/>
    <w:rsid w:val="00BB1F2E"/>
    <w:rsid w:val="00BB56C3"/>
    <w:rsid w:val="00BC5002"/>
    <w:rsid w:val="00BD26FE"/>
    <w:rsid w:val="00BD2F5F"/>
    <w:rsid w:val="00BE639B"/>
    <w:rsid w:val="00BF6891"/>
    <w:rsid w:val="00C3056E"/>
    <w:rsid w:val="00C36F58"/>
    <w:rsid w:val="00C5473F"/>
    <w:rsid w:val="00C618DF"/>
    <w:rsid w:val="00C62C94"/>
    <w:rsid w:val="00C748F9"/>
    <w:rsid w:val="00C77296"/>
    <w:rsid w:val="00C85134"/>
    <w:rsid w:val="00C908E3"/>
    <w:rsid w:val="00C91783"/>
    <w:rsid w:val="00C92A29"/>
    <w:rsid w:val="00C94A77"/>
    <w:rsid w:val="00C95F39"/>
    <w:rsid w:val="00CA0496"/>
    <w:rsid w:val="00CB5BD4"/>
    <w:rsid w:val="00CB6465"/>
    <w:rsid w:val="00CC291E"/>
    <w:rsid w:val="00CC6F64"/>
    <w:rsid w:val="00CD6B9E"/>
    <w:rsid w:val="00D00531"/>
    <w:rsid w:val="00D20D1A"/>
    <w:rsid w:val="00D21F27"/>
    <w:rsid w:val="00D41D31"/>
    <w:rsid w:val="00D51AC0"/>
    <w:rsid w:val="00D52FFA"/>
    <w:rsid w:val="00D56344"/>
    <w:rsid w:val="00D6645E"/>
    <w:rsid w:val="00D702EC"/>
    <w:rsid w:val="00D77B9A"/>
    <w:rsid w:val="00D838C7"/>
    <w:rsid w:val="00D90E3A"/>
    <w:rsid w:val="00D96A2E"/>
    <w:rsid w:val="00DA1796"/>
    <w:rsid w:val="00DC07C9"/>
    <w:rsid w:val="00DC397D"/>
    <w:rsid w:val="00DC533A"/>
    <w:rsid w:val="00DE3FF7"/>
    <w:rsid w:val="00DE7CC3"/>
    <w:rsid w:val="00E05CAB"/>
    <w:rsid w:val="00E22AA1"/>
    <w:rsid w:val="00E24BC0"/>
    <w:rsid w:val="00E402E3"/>
    <w:rsid w:val="00E46127"/>
    <w:rsid w:val="00E535BC"/>
    <w:rsid w:val="00E601C5"/>
    <w:rsid w:val="00E6344A"/>
    <w:rsid w:val="00E65D2A"/>
    <w:rsid w:val="00E70AD7"/>
    <w:rsid w:val="00E717DD"/>
    <w:rsid w:val="00E73896"/>
    <w:rsid w:val="00E84C86"/>
    <w:rsid w:val="00E92FF6"/>
    <w:rsid w:val="00EA3DDB"/>
    <w:rsid w:val="00EB10D5"/>
    <w:rsid w:val="00EB1CE2"/>
    <w:rsid w:val="00EC1E83"/>
    <w:rsid w:val="00EE14C7"/>
    <w:rsid w:val="00EE2EA6"/>
    <w:rsid w:val="00EE782B"/>
    <w:rsid w:val="00EF463A"/>
    <w:rsid w:val="00F00281"/>
    <w:rsid w:val="00F17841"/>
    <w:rsid w:val="00F21478"/>
    <w:rsid w:val="00F31DEF"/>
    <w:rsid w:val="00F3477C"/>
    <w:rsid w:val="00F42388"/>
    <w:rsid w:val="00F50263"/>
    <w:rsid w:val="00F50D4F"/>
    <w:rsid w:val="00F52231"/>
    <w:rsid w:val="00F62518"/>
    <w:rsid w:val="00F65417"/>
    <w:rsid w:val="00F75A0F"/>
    <w:rsid w:val="00F8598F"/>
    <w:rsid w:val="00F901B9"/>
    <w:rsid w:val="00F95460"/>
    <w:rsid w:val="00FA0611"/>
    <w:rsid w:val="00FB34CA"/>
    <w:rsid w:val="00FB3FA1"/>
    <w:rsid w:val="00FB5D2E"/>
    <w:rsid w:val="00FC0E2A"/>
    <w:rsid w:val="00FC4EEB"/>
    <w:rsid w:val="00FC5798"/>
    <w:rsid w:val="00FD4428"/>
    <w:rsid w:val="00FD5368"/>
    <w:rsid w:val="00FE0871"/>
    <w:rsid w:val="00FE0D56"/>
    <w:rsid w:val="00FF2356"/>
    <w:rsid w:val="00FF7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2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E27"/>
    <w:rPr>
      <w:color w:val="0000FF" w:themeColor="hyperlink"/>
      <w:u w:val="single"/>
    </w:rPr>
  </w:style>
  <w:style w:type="paragraph" w:customStyle="1" w:styleId="text">
    <w:name w:val="text"/>
    <w:basedOn w:val="a"/>
    <w:rsid w:val="00C36F58"/>
    <w:pPr>
      <w:spacing w:before="100" w:beforeAutospacing="1" w:after="100" w:afterAutospacing="1"/>
    </w:pPr>
    <w:rPr>
      <w:lang w:eastAsia="ru-RU"/>
    </w:rPr>
  </w:style>
  <w:style w:type="paragraph" w:customStyle="1" w:styleId="1">
    <w:name w:val="Обычный1"/>
    <w:rsid w:val="00F17841"/>
    <w:pPr>
      <w:spacing w:before="100" w:after="100" w:line="240" w:lineRule="auto"/>
    </w:pPr>
    <w:rPr>
      <w:rFonts w:ascii="Times New Roman" w:eastAsia="Times New Roman" w:hAnsi="Times New Roman" w:cs="Times New Roman"/>
      <w:snapToGrid w:val="0"/>
      <w:sz w:val="24"/>
      <w:szCs w:val="20"/>
      <w:lang w:eastAsia="ru-RU"/>
    </w:rPr>
  </w:style>
  <w:style w:type="paragraph" w:styleId="a4">
    <w:name w:val="Body Text"/>
    <w:basedOn w:val="a"/>
    <w:link w:val="a5"/>
    <w:semiHidden/>
    <w:unhideWhenUsed/>
    <w:rsid w:val="00832530"/>
    <w:rPr>
      <w:rFonts w:ascii="Calibri" w:eastAsia="Calibri" w:hAnsi="Calibri"/>
      <w:sz w:val="28"/>
      <w:szCs w:val="28"/>
      <w:lang w:eastAsia="ru-RU"/>
    </w:rPr>
  </w:style>
  <w:style w:type="character" w:customStyle="1" w:styleId="a5">
    <w:name w:val="Основной текст Знак"/>
    <w:basedOn w:val="a0"/>
    <w:link w:val="a4"/>
    <w:semiHidden/>
    <w:rsid w:val="00832530"/>
    <w:rPr>
      <w:rFonts w:ascii="Calibri" w:eastAsia="Calibri" w:hAnsi="Calibri"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2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2E27"/>
    <w:rPr>
      <w:color w:val="0000FF" w:themeColor="hyperlink"/>
      <w:u w:val="single"/>
    </w:rPr>
  </w:style>
  <w:style w:type="paragraph" w:customStyle="1" w:styleId="text">
    <w:name w:val="text"/>
    <w:basedOn w:val="a"/>
    <w:rsid w:val="00C36F58"/>
    <w:pPr>
      <w:spacing w:before="100" w:beforeAutospacing="1" w:after="100" w:afterAutospacing="1"/>
    </w:pPr>
    <w:rPr>
      <w:lang w:eastAsia="ru-RU"/>
    </w:rPr>
  </w:style>
  <w:style w:type="paragraph" w:customStyle="1" w:styleId="1">
    <w:name w:val="Обычный1"/>
    <w:rsid w:val="00F17841"/>
    <w:pPr>
      <w:spacing w:before="100" w:after="100" w:line="240" w:lineRule="auto"/>
    </w:pPr>
    <w:rPr>
      <w:rFonts w:ascii="Times New Roman" w:eastAsia="Times New Roman" w:hAnsi="Times New Roman" w:cs="Times New Roman"/>
      <w:snapToGrid w:val="0"/>
      <w:sz w:val="24"/>
      <w:szCs w:val="20"/>
      <w:lang w:eastAsia="ru-RU"/>
    </w:rPr>
  </w:style>
  <w:style w:type="paragraph" w:styleId="a4">
    <w:name w:val="Body Text"/>
    <w:basedOn w:val="a"/>
    <w:link w:val="a5"/>
    <w:semiHidden/>
    <w:unhideWhenUsed/>
    <w:rsid w:val="00832530"/>
    <w:rPr>
      <w:rFonts w:ascii="Calibri" w:eastAsia="Calibri" w:hAnsi="Calibri"/>
      <w:sz w:val="28"/>
      <w:szCs w:val="28"/>
      <w:lang w:eastAsia="ru-RU"/>
    </w:rPr>
  </w:style>
  <w:style w:type="character" w:customStyle="1" w:styleId="a5">
    <w:name w:val="Основной текст Знак"/>
    <w:basedOn w:val="a0"/>
    <w:link w:val="a4"/>
    <w:semiHidden/>
    <w:rsid w:val="00832530"/>
    <w:rPr>
      <w:rFonts w:ascii="Calibri" w:eastAsia="Calibri" w:hAnsi="Calibri"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94240">
      <w:bodyDiv w:val="1"/>
      <w:marLeft w:val="0"/>
      <w:marRight w:val="0"/>
      <w:marTop w:val="0"/>
      <w:marBottom w:val="0"/>
      <w:divBdr>
        <w:top w:val="none" w:sz="0" w:space="0" w:color="auto"/>
        <w:left w:val="none" w:sz="0" w:space="0" w:color="auto"/>
        <w:bottom w:val="none" w:sz="0" w:space="0" w:color="auto"/>
        <w:right w:val="none" w:sz="0" w:space="0" w:color="auto"/>
      </w:divBdr>
    </w:div>
    <w:div w:id="1917470308">
      <w:bodyDiv w:val="1"/>
      <w:marLeft w:val="0"/>
      <w:marRight w:val="0"/>
      <w:marTop w:val="0"/>
      <w:marBottom w:val="0"/>
      <w:divBdr>
        <w:top w:val="none" w:sz="0" w:space="0" w:color="auto"/>
        <w:left w:val="none" w:sz="0" w:space="0" w:color="auto"/>
        <w:bottom w:val="none" w:sz="0" w:space="0" w:color="auto"/>
        <w:right w:val="none" w:sz="0" w:space="0" w:color="auto"/>
      </w:divBdr>
      <w:divsChild>
        <w:div w:id="229927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russneft.ru" TargetMode="External"/><Relationship Id="rId3" Type="http://schemas.openxmlformats.org/officeDocument/2006/relationships/settings" Target="settings.xml"/><Relationship Id="rId7" Type="http://schemas.openxmlformats.org/officeDocument/2006/relationships/hyperlink" Target="http://www.russnef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russneft.ru"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ОАО НК "РуссНефть"</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LivanovaEA</dc:creator>
  <cp:keywords/>
  <dc:description/>
  <cp:lastModifiedBy>Кузнецова Галина Сергеевна</cp:lastModifiedBy>
  <cp:revision>2</cp:revision>
  <dcterms:created xsi:type="dcterms:W3CDTF">2012-07-27T09:40:00Z</dcterms:created>
  <dcterms:modified xsi:type="dcterms:W3CDTF">2012-07-27T09:40:00Z</dcterms:modified>
</cp:coreProperties>
</file>