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F7" w:rsidRPr="00F97496" w:rsidRDefault="00C405F7" w:rsidP="00C405F7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45C10C5C" wp14:editId="1A040F4C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C405F7" w:rsidRPr="00C405F7" w:rsidRDefault="00C405F7" w:rsidP="00C405F7">
      <w:pPr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C405F7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PJSC “RUSSNEFT” </w:t>
      </w:r>
    </w:p>
    <w:p w:rsidR="00C405F7" w:rsidRPr="00C405F7" w:rsidRDefault="00C405F7" w:rsidP="00C405F7">
      <w:pPr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C405F7">
        <w:rPr>
          <w:rFonts w:ascii="Times New Roman" w:hAnsi="Times New Roman"/>
          <w:b/>
          <w:color w:val="000000"/>
          <w:sz w:val="32"/>
          <w:szCs w:val="32"/>
          <w:lang w:val="en-US"/>
        </w:rPr>
        <w:t>PRESS SERVICE</w:t>
      </w:r>
    </w:p>
    <w:p w:rsidR="00C405F7" w:rsidRPr="00DD6B32" w:rsidRDefault="00C405F7" w:rsidP="00C405F7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C405F7" w:rsidRPr="00DD6B32" w:rsidTr="00386175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F7" w:rsidRPr="00DD6B32" w:rsidRDefault="00C405F7" w:rsidP="00386175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C405F7" w:rsidRPr="00DD6B32" w:rsidRDefault="00C405F7" w:rsidP="00386175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C405F7" w:rsidRPr="00DD6B32" w:rsidRDefault="00C405F7" w:rsidP="00386175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C405F7" w:rsidRPr="00DD6B32" w:rsidRDefault="004C1FF3" w:rsidP="00386175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C405F7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F7" w:rsidRPr="00DD6B32" w:rsidRDefault="00C405F7" w:rsidP="00386175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C405F7" w:rsidRPr="00DD6B32" w:rsidRDefault="00C405F7" w:rsidP="00386175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C405F7" w:rsidRPr="00DD6B32" w:rsidRDefault="00C405F7" w:rsidP="00386175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C405F7" w:rsidRDefault="00C405F7" w:rsidP="00C405F7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</w:rPr>
      </w:pPr>
    </w:p>
    <w:p w:rsidR="00C405F7" w:rsidRDefault="00C405F7" w:rsidP="00C405F7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</w:rPr>
      </w:pPr>
    </w:p>
    <w:p w:rsidR="00C405F7" w:rsidRPr="00C405F7" w:rsidRDefault="00C405F7" w:rsidP="00C405F7">
      <w:pPr>
        <w:spacing w:before="100" w:after="10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lang w:val="en-US"/>
        </w:rPr>
      </w:pPr>
      <w:r w:rsidRPr="00C405F7">
        <w:rPr>
          <w:rFonts w:ascii="Times New Roman" w:hAnsi="Times New Roman"/>
          <w:b/>
          <w:snapToGrid w:val="0"/>
          <w:sz w:val="32"/>
          <w:szCs w:val="32"/>
          <w:lang w:val="en-US"/>
        </w:rPr>
        <w:t>PRESS - RELEASE</w:t>
      </w:r>
    </w:p>
    <w:p w:rsidR="008369AD" w:rsidRPr="00C405F7" w:rsidRDefault="00C405F7" w:rsidP="00C405F7">
      <w:pPr>
        <w:spacing w:after="200" w:line="276" w:lineRule="auto"/>
        <w:ind w:firstLine="708"/>
        <w:rPr>
          <w:rFonts w:eastAsiaTheme="minorHAnsi" w:cstheme="minorBidi"/>
          <w:b/>
          <w:color w:val="000000"/>
          <w:sz w:val="32"/>
          <w:szCs w:val="32"/>
        </w:rPr>
      </w:pPr>
      <w:r w:rsidRPr="00C405F7">
        <w:rPr>
          <w:rFonts w:ascii="Times New Roman" w:eastAsia="Times New Roman" w:hAnsi="Times New Roman"/>
          <w:b/>
          <w:color w:val="000000"/>
          <w:sz w:val="32"/>
          <w:szCs w:val="32"/>
          <w:lang w:val="en-US"/>
        </w:rPr>
        <w:t xml:space="preserve">                                       April</w:t>
      </w:r>
      <w:r w:rsidRPr="00C405F7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29, 2021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bookmarkEnd w:id="0"/>
    <w:bookmarkEnd w:id="1"/>
    <w:p w:rsidR="008369AD" w:rsidRPr="009C4328" w:rsidRDefault="008369AD" w:rsidP="008369AD">
      <w:pPr>
        <w:jc w:val="both"/>
        <w:rPr>
          <w:rFonts w:ascii="Times New Roman" w:eastAsia="Calibri" w:hAnsi="Times New Roman"/>
          <w:sz w:val="32"/>
          <w:szCs w:val="32"/>
          <w:lang w:val="en-US"/>
        </w:rPr>
      </w:pPr>
    </w:p>
    <w:p w:rsidR="00FB4DCD" w:rsidRDefault="00C405F7" w:rsidP="004C1FF3">
      <w:pPr>
        <w:ind w:firstLine="708"/>
        <w:jc w:val="both"/>
        <w:rPr>
          <w:rFonts w:ascii="Times New Roman" w:eastAsia="Calibri" w:hAnsi="Times New Roman"/>
          <w:b/>
          <w:sz w:val="32"/>
          <w:szCs w:val="32"/>
          <w:lang w:val="en-US"/>
        </w:rPr>
      </w:pPr>
      <w:bookmarkStart w:id="2" w:name="OLE_LINK1"/>
      <w:bookmarkStart w:id="3" w:name="OLE_LINK2"/>
      <w:bookmarkStart w:id="4" w:name="_GoBack"/>
      <w:bookmarkEnd w:id="4"/>
      <w:r w:rsidRPr="00C405F7">
        <w:rPr>
          <w:rFonts w:ascii="Times New Roman" w:eastAsia="Calibri" w:hAnsi="Times New Roman"/>
          <w:b/>
          <w:sz w:val="32"/>
          <w:szCs w:val="32"/>
          <w:lang w:val="en-US"/>
        </w:rPr>
        <w:t>“</w:t>
      </w:r>
      <w:proofErr w:type="spellStart"/>
      <w:r w:rsidRPr="00C405F7">
        <w:rPr>
          <w:rFonts w:ascii="Times New Roman" w:eastAsia="Calibri" w:hAnsi="Times New Roman"/>
          <w:b/>
          <w:sz w:val="32"/>
          <w:szCs w:val="32"/>
          <w:lang w:val="en-US"/>
        </w:rPr>
        <w:t>RussNeft</w:t>
      </w:r>
      <w:proofErr w:type="spellEnd"/>
      <w:r w:rsidRPr="00C405F7">
        <w:rPr>
          <w:rFonts w:ascii="Times New Roman" w:eastAsia="Calibri" w:hAnsi="Times New Roman"/>
          <w:b/>
          <w:sz w:val="32"/>
          <w:szCs w:val="32"/>
          <w:lang w:val="en-US"/>
        </w:rPr>
        <w:t>”</w:t>
      </w:r>
      <w:r w:rsidR="009C4328" w:rsidRPr="009C4328">
        <w:rPr>
          <w:rFonts w:ascii="Times New Roman" w:eastAsia="Calibri" w:hAnsi="Times New Roman"/>
          <w:b/>
          <w:sz w:val="32"/>
          <w:szCs w:val="32"/>
          <w:lang w:val="en-US"/>
        </w:rPr>
        <w:t xml:space="preserve"> continues to implement its gas </w:t>
      </w:r>
      <w:proofErr w:type="spellStart"/>
      <w:r w:rsidR="009C4328" w:rsidRPr="009C4328">
        <w:rPr>
          <w:rFonts w:ascii="Times New Roman" w:eastAsia="Calibri" w:hAnsi="Times New Roman"/>
          <w:b/>
          <w:sz w:val="32"/>
          <w:szCs w:val="32"/>
          <w:lang w:val="en-US"/>
        </w:rPr>
        <w:t>programme</w:t>
      </w:r>
      <w:proofErr w:type="spellEnd"/>
    </w:p>
    <w:p w:rsidR="009C4328" w:rsidRPr="009C4328" w:rsidRDefault="009C4328" w:rsidP="00D20E4A">
      <w:pPr>
        <w:jc w:val="both"/>
        <w:rPr>
          <w:rFonts w:ascii="Times New Roman" w:eastAsia="Calibri" w:hAnsi="Times New Roman"/>
          <w:sz w:val="32"/>
          <w:szCs w:val="32"/>
          <w:lang w:val="en-US"/>
        </w:rPr>
      </w:pPr>
    </w:p>
    <w:p w:rsidR="00D34A34" w:rsidRDefault="00C405F7" w:rsidP="00D34A34">
      <w:pPr>
        <w:jc w:val="both"/>
        <w:rPr>
          <w:rFonts w:ascii="Times New Roman" w:eastAsia="Calibri" w:hAnsi="Times New Roman"/>
          <w:sz w:val="32"/>
          <w:szCs w:val="32"/>
          <w:lang w:val="en-US"/>
        </w:rPr>
      </w:pPr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t>PJSC “</w:t>
      </w:r>
      <w:proofErr w:type="spellStart"/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t>RussNeft</w:t>
      </w:r>
      <w:proofErr w:type="spellEnd"/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t>”</w:t>
      </w:r>
      <w:r w:rsidR="009C4328" w:rsidRPr="009C4328">
        <w:rPr>
          <w:rFonts w:ascii="Times New Roman" w:eastAsia="Calibri" w:hAnsi="Times New Roman"/>
          <w:sz w:val="32"/>
          <w:szCs w:val="32"/>
          <w:lang w:val="en-US"/>
        </w:rPr>
        <w:t xml:space="preserve"> has completed the first stage of pilot tests of a new gas treatment unit (GTU) in the Saratov region. According to the results of laboratory analysis, the quality of gas complies with the Gazprom 089-2010 company standard.</w:t>
      </w:r>
    </w:p>
    <w:p w:rsidR="009C4328" w:rsidRPr="009C4328" w:rsidRDefault="009C4328" w:rsidP="00D34A34">
      <w:pPr>
        <w:jc w:val="both"/>
        <w:rPr>
          <w:rFonts w:ascii="Times New Roman" w:eastAsia="Calibri" w:hAnsi="Times New Roman"/>
          <w:sz w:val="32"/>
          <w:szCs w:val="32"/>
          <w:lang w:val="en-US"/>
        </w:rPr>
      </w:pPr>
    </w:p>
    <w:p w:rsidR="00D34A34" w:rsidRPr="00D23F0A" w:rsidRDefault="00D23F0A" w:rsidP="00D23F0A">
      <w:pPr>
        <w:jc w:val="both"/>
        <w:rPr>
          <w:rFonts w:ascii="Times New Roman" w:eastAsia="Calibri" w:hAnsi="Times New Roman"/>
          <w:sz w:val="32"/>
          <w:szCs w:val="32"/>
          <w:lang w:val="en-US"/>
        </w:rPr>
      </w:pPr>
      <w:r w:rsidRPr="00D23F0A">
        <w:rPr>
          <w:rFonts w:ascii="Times New Roman" w:eastAsia="Calibri" w:hAnsi="Times New Roman"/>
          <w:sz w:val="32"/>
          <w:szCs w:val="32"/>
          <w:lang w:val="en-US"/>
        </w:rPr>
        <w:t xml:space="preserve">The construction of the unit at the </w:t>
      </w:r>
      <w:proofErr w:type="spellStart"/>
      <w:r w:rsidRPr="00D23F0A">
        <w:rPr>
          <w:rFonts w:ascii="Times New Roman" w:eastAsia="Calibri" w:hAnsi="Times New Roman"/>
          <w:sz w:val="32"/>
          <w:szCs w:val="32"/>
          <w:lang w:val="en-US"/>
        </w:rPr>
        <w:t>Vostoc</w:t>
      </w:r>
      <w:r>
        <w:rPr>
          <w:rFonts w:ascii="Times New Roman" w:eastAsia="Calibri" w:hAnsi="Times New Roman"/>
          <w:sz w:val="32"/>
          <w:szCs w:val="32"/>
          <w:lang w:val="en-US"/>
        </w:rPr>
        <w:t>hno-Rybushansky</w:t>
      </w:r>
      <w:proofErr w:type="spellEnd"/>
      <w:r>
        <w:rPr>
          <w:rFonts w:ascii="Times New Roman" w:eastAsia="Calibri" w:hAnsi="Times New Roman"/>
          <w:sz w:val="32"/>
          <w:szCs w:val="32"/>
          <w:lang w:val="en-US"/>
        </w:rPr>
        <w:t xml:space="preserve"> gathering station</w:t>
      </w:r>
      <w:r w:rsidRPr="00D23F0A">
        <w:rPr>
          <w:rFonts w:ascii="Times New Roman" w:eastAsia="Calibri" w:hAnsi="Times New Roman"/>
          <w:sz w:val="32"/>
          <w:szCs w:val="32"/>
          <w:lang w:val="en-US"/>
        </w:rPr>
        <w:t xml:space="preserve"> became the next stage in the implementation of the Company's gas program</w:t>
      </w:r>
      <w:r w:rsidR="00C405F7">
        <w:rPr>
          <w:rFonts w:ascii="Times New Roman" w:eastAsia="Calibri" w:hAnsi="Times New Roman"/>
          <w:sz w:val="32"/>
          <w:szCs w:val="32"/>
          <w:lang w:val="en-US"/>
        </w:rPr>
        <w:t>me</w:t>
      </w:r>
      <w:r w:rsidRPr="00D23F0A">
        <w:rPr>
          <w:rFonts w:ascii="Times New Roman" w:eastAsia="Calibri" w:hAnsi="Times New Roman"/>
          <w:sz w:val="32"/>
          <w:szCs w:val="32"/>
          <w:lang w:val="en-US"/>
        </w:rPr>
        <w:t xml:space="preserve">. The GTU </w:t>
      </w:r>
      <w:proofErr w:type="gramStart"/>
      <w:r w:rsidRPr="00D23F0A">
        <w:rPr>
          <w:rFonts w:ascii="Times New Roman" w:eastAsia="Calibri" w:hAnsi="Times New Roman"/>
          <w:sz w:val="32"/>
          <w:szCs w:val="32"/>
          <w:lang w:val="en-US"/>
        </w:rPr>
        <w:t>is designed</w:t>
      </w:r>
      <w:proofErr w:type="gramEnd"/>
      <w:r w:rsidRPr="00D23F0A">
        <w:rPr>
          <w:rFonts w:ascii="Times New Roman" w:eastAsia="Calibri" w:hAnsi="Times New Roman"/>
          <w:sz w:val="32"/>
          <w:szCs w:val="32"/>
          <w:lang w:val="en-US"/>
        </w:rPr>
        <w:t xml:space="preserve"> to receive up to 80 million cubic </w:t>
      </w:r>
      <w:proofErr w:type="spellStart"/>
      <w:r w:rsidRPr="00D23F0A">
        <w:rPr>
          <w:rFonts w:ascii="Times New Roman" w:eastAsia="Calibri" w:hAnsi="Times New Roman"/>
          <w:sz w:val="32"/>
          <w:szCs w:val="32"/>
          <w:lang w:val="en-US"/>
        </w:rPr>
        <w:t>metres</w:t>
      </w:r>
      <w:proofErr w:type="spellEnd"/>
      <w:r w:rsidRPr="00D23F0A">
        <w:rPr>
          <w:rFonts w:ascii="Times New Roman" w:eastAsia="Calibri" w:hAnsi="Times New Roman"/>
          <w:sz w:val="32"/>
          <w:szCs w:val="32"/>
          <w:lang w:val="en-US"/>
        </w:rPr>
        <w:t xml:space="preserve"> of gas from the </w:t>
      </w:r>
      <w:proofErr w:type="spellStart"/>
      <w:r w:rsidRPr="00D23F0A">
        <w:rPr>
          <w:rFonts w:ascii="Times New Roman" w:eastAsia="Calibri" w:hAnsi="Times New Roman"/>
          <w:sz w:val="32"/>
          <w:szCs w:val="32"/>
          <w:lang w:val="en-US"/>
        </w:rPr>
        <w:t>Pogranichny</w:t>
      </w:r>
      <w:proofErr w:type="spellEnd"/>
      <w:r w:rsidRPr="00D23F0A">
        <w:rPr>
          <w:rFonts w:ascii="Times New Roman" w:eastAsia="Calibri" w:hAnsi="Times New Roman"/>
          <w:sz w:val="32"/>
          <w:szCs w:val="32"/>
          <w:lang w:val="en-US"/>
        </w:rPr>
        <w:t xml:space="preserve"> oil and gas condensate field, which is planned to be fed into Gazprom's gas transportation system.</w:t>
      </w:r>
    </w:p>
    <w:p w:rsidR="00D34A34" w:rsidRPr="00D23F0A" w:rsidRDefault="00D34A34" w:rsidP="00D34A34">
      <w:pPr>
        <w:jc w:val="both"/>
        <w:rPr>
          <w:rFonts w:ascii="Times New Roman" w:eastAsia="Calibri" w:hAnsi="Times New Roman"/>
          <w:sz w:val="32"/>
          <w:szCs w:val="32"/>
          <w:lang w:val="en-US"/>
        </w:rPr>
      </w:pPr>
    </w:p>
    <w:bookmarkEnd w:id="2"/>
    <w:bookmarkEnd w:id="3"/>
    <w:p w:rsidR="008369AD" w:rsidRDefault="00C405F7" w:rsidP="008369AD">
      <w:pPr>
        <w:jc w:val="both"/>
        <w:rPr>
          <w:rFonts w:ascii="Times New Roman" w:eastAsia="Calibri" w:hAnsi="Times New Roman"/>
          <w:sz w:val="32"/>
          <w:szCs w:val="32"/>
          <w:lang w:val="en-US"/>
        </w:rPr>
      </w:pPr>
      <w:proofErr w:type="spellStart"/>
      <w:r w:rsidRPr="00C405F7">
        <w:rPr>
          <w:rFonts w:ascii="Times New Roman" w:eastAsia="Calibri" w:hAnsi="Times New Roman"/>
          <w:sz w:val="32"/>
          <w:szCs w:val="32"/>
          <w:lang w:val="en-US"/>
        </w:rPr>
        <w:t>RussNeft's</w:t>
      </w:r>
      <w:proofErr w:type="spellEnd"/>
      <w:r w:rsidRPr="00C405F7">
        <w:rPr>
          <w:rFonts w:ascii="Times New Roman" w:eastAsia="Calibri" w:hAnsi="Times New Roman"/>
          <w:sz w:val="32"/>
          <w:szCs w:val="32"/>
          <w:lang w:val="en-US"/>
        </w:rPr>
        <w:t xml:space="preserve"> gas reserves </w:t>
      </w:r>
      <w:proofErr w:type="gramStart"/>
      <w:r w:rsidRPr="00C405F7">
        <w:rPr>
          <w:rFonts w:ascii="Times New Roman" w:eastAsia="Calibri" w:hAnsi="Times New Roman"/>
          <w:sz w:val="32"/>
          <w:szCs w:val="32"/>
          <w:lang w:val="en-US"/>
        </w:rPr>
        <w:t>are</w:t>
      </w:r>
      <w:r w:rsidR="00457C14" w:rsidRPr="00457C14">
        <w:rPr>
          <w:rFonts w:ascii="Times New Roman" w:eastAsia="Calibri" w:hAnsi="Times New Roman"/>
          <w:sz w:val="32"/>
          <w:szCs w:val="32"/>
          <w:lang w:val="en-US"/>
        </w:rPr>
        <w:t xml:space="preserve"> </w:t>
      </w:r>
      <w:r w:rsidRPr="00C405F7">
        <w:rPr>
          <w:rFonts w:ascii="Times New Roman" w:eastAsia="Calibri" w:hAnsi="Times New Roman"/>
          <w:sz w:val="32"/>
          <w:szCs w:val="32"/>
          <w:lang w:val="en-US"/>
        </w:rPr>
        <w:t>estimated</w:t>
      </w:r>
      <w:proofErr w:type="gramEnd"/>
      <w:r w:rsidRPr="00C405F7">
        <w:rPr>
          <w:rFonts w:ascii="Times New Roman" w:eastAsia="Calibri" w:hAnsi="Times New Roman"/>
          <w:sz w:val="32"/>
          <w:szCs w:val="32"/>
          <w:lang w:val="en-US"/>
        </w:rPr>
        <w:t xml:space="preserve"> at 151 billion cubic </w:t>
      </w:r>
      <w:proofErr w:type="spellStart"/>
      <w:r w:rsidRPr="00C405F7">
        <w:rPr>
          <w:rFonts w:ascii="Times New Roman" w:eastAsia="Calibri" w:hAnsi="Times New Roman"/>
          <w:sz w:val="32"/>
          <w:szCs w:val="32"/>
          <w:lang w:val="en-US"/>
        </w:rPr>
        <w:t>metres</w:t>
      </w:r>
      <w:proofErr w:type="spellEnd"/>
      <w:r w:rsidRPr="00C405F7">
        <w:rPr>
          <w:rFonts w:ascii="Times New Roman" w:eastAsia="Calibri" w:hAnsi="Times New Roman"/>
          <w:sz w:val="32"/>
          <w:szCs w:val="32"/>
          <w:lang w:val="en-US"/>
        </w:rPr>
        <w:t xml:space="preserve">. The Company's annual gas production is about 2.4 billion cubic </w:t>
      </w:r>
      <w:proofErr w:type="spellStart"/>
      <w:r w:rsidRPr="00C405F7">
        <w:rPr>
          <w:rFonts w:ascii="Times New Roman" w:eastAsia="Calibri" w:hAnsi="Times New Roman"/>
          <w:sz w:val="32"/>
          <w:szCs w:val="32"/>
          <w:lang w:val="en-US"/>
        </w:rPr>
        <w:t>metres</w:t>
      </w:r>
      <w:proofErr w:type="spellEnd"/>
      <w:r w:rsidRPr="00C405F7">
        <w:rPr>
          <w:rFonts w:ascii="Times New Roman" w:eastAsia="Calibri" w:hAnsi="Times New Roman"/>
          <w:sz w:val="32"/>
          <w:szCs w:val="32"/>
          <w:lang w:val="en-US"/>
        </w:rPr>
        <w:t xml:space="preserve">.   </w:t>
      </w:r>
    </w:p>
    <w:p w:rsidR="00C405F7" w:rsidRPr="00C405F7" w:rsidRDefault="00C405F7" w:rsidP="008369AD">
      <w:pPr>
        <w:jc w:val="both"/>
        <w:rPr>
          <w:rFonts w:ascii="Times New Roman" w:eastAsia="Calibri" w:hAnsi="Times New Roman"/>
          <w:b/>
          <w:color w:val="000000"/>
          <w:sz w:val="32"/>
          <w:szCs w:val="32"/>
          <w:lang w:val="en-US"/>
        </w:rPr>
      </w:pPr>
    </w:p>
    <w:p w:rsidR="00C405F7" w:rsidRPr="00C405F7" w:rsidRDefault="00C405F7" w:rsidP="00C405F7">
      <w:pPr>
        <w:rPr>
          <w:rFonts w:ascii="Times New Roman" w:eastAsia="Times New Roman" w:hAnsi="Times New Roman"/>
          <w:b/>
          <w:bCs/>
          <w:color w:val="FFFFFF"/>
          <w:lang w:val="en-US"/>
        </w:rPr>
      </w:pPr>
      <w:r w:rsidRPr="00C405F7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About the </w:t>
      </w:r>
      <w:proofErr w:type="spellStart"/>
      <w:r w:rsidRPr="00C405F7">
        <w:rPr>
          <w:rFonts w:ascii="Times New Roman" w:hAnsi="Times New Roman"/>
          <w:b/>
          <w:color w:val="000000"/>
          <w:sz w:val="32"/>
          <w:szCs w:val="32"/>
          <w:lang w:val="en-US"/>
        </w:rPr>
        <w:t>Company</w:t>
      </w:r>
      <w:proofErr w:type="gramStart"/>
      <w:r w:rsidRPr="00C405F7">
        <w:rPr>
          <w:rFonts w:ascii="Times New Roman" w:hAnsi="Times New Roman"/>
          <w:b/>
          <w:color w:val="000000"/>
          <w:sz w:val="32"/>
          <w:szCs w:val="32"/>
          <w:lang w:val="en-US"/>
        </w:rPr>
        <w:t>:</w:t>
      </w:r>
      <w:r w:rsidRPr="00C405F7">
        <w:rPr>
          <w:rFonts w:ascii="Times New Roman" w:eastAsia="Times New Roman" w:hAnsi="Times New Roman"/>
          <w:b/>
          <w:bCs/>
          <w:color w:val="FFFFFF"/>
          <w:lang w:val="en-US"/>
        </w:rPr>
        <w:t>Abocompany</w:t>
      </w:r>
      <w:proofErr w:type="spellEnd"/>
      <w:proofErr w:type="gramEnd"/>
      <w:r w:rsidRPr="00C405F7">
        <w:rPr>
          <w:rFonts w:ascii="Times New Roman" w:eastAsia="Times New Roman" w:hAnsi="Times New Roman"/>
          <w:b/>
          <w:bCs/>
          <w:color w:val="FFFFFF"/>
          <w:lang w:val="en-US"/>
        </w:rPr>
        <w:t xml:space="preserve">: </w:t>
      </w:r>
    </w:p>
    <w:p w:rsidR="00C405F7" w:rsidRPr="00C405F7" w:rsidRDefault="00C405F7" w:rsidP="00C405F7">
      <w:pPr>
        <w:jc w:val="both"/>
        <w:rPr>
          <w:rFonts w:ascii="Times New Roman" w:eastAsia="Times New Roman" w:hAnsi="Times New Roman"/>
          <w:color w:val="FFFFFF"/>
          <w:lang w:val="en-US"/>
        </w:rPr>
      </w:pPr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t>PJSC “</w:t>
      </w:r>
      <w:proofErr w:type="spellStart"/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t>RussNeft</w:t>
      </w:r>
      <w:proofErr w:type="spellEnd"/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t>” ranks among the top-10 largest oil companies by crude oil production in Russia.</w:t>
      </w:r>
    </w:p>
    <w:p w:rsidR="00C405F7" w:rsidRDefault="00C405F7" w:rsidP="00C405F7">
      <w:pPr>
        <w:jc w:val="both"/>
        <w:rPr>
          <w:rFonts w:ascii="Times New Roman" w:hAnsi="Times New Roman"/>
          <w:color w:val="000000"/>
          <w:sz w:val="32"/>
          <w:szCs w:val="32"/>
          <w:lang w:val="en-US"/>
        </w:rPr>
      </w:pPr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lastRenderedPageBreak/>
        <w:t>The Company possesses a well-balanced portfolio of assets located in the key Russian oil and gas provinces (West Siberia, Volga-Urals and Central Si</w:t>
      </w:r>
      <w:r>
        <w:rPr>
          <w:rFonts w:ascii="Times New Roman" w:hAnsi="Times New Roman"/>
          <w:color w:val="000000"/>
          <w:sz w:val="32"/>
          <w:szCs w:val="32"/>
          <w:lang w:val="en-US"/>
        </w:rPr>
        <w:t>beria) as well as in Azerbaijan.</w:t>
      </w:r>
    </w:p>
    <w:p w:rsidR="00C405F7" w:rsidRPr="00C405F7" w:rsidRDefault="00C405F7" w:rsidP="00C405F7">
      <w:pPr>
        <w:jc w:val="both"/>
        <w:rPr>
          <w:rFonts w:ascii="Times New Roman" w:eastAsiaTheme="minorHAnsi" w:hAnsi="Times New Roman"/>
          <w:color w:val="000000"/>
          <w:sz w:val="32"/>
          <w:szCs w:val="32"/>
          <w:lang w:val="en-US"/>
        </w:rPr>
      </w:pPr>
      <w:r w:rsidRPr="00C405F7">
        <w:rPr>
          <w:rFonts w:ascii="Times New Roman" w:hAnsi="Times New Roman"/>
          <w:color w:val="000000"/>
          <w:sz w:val="32"/>
          <w:szCs w:val="32"/>
          <w:lang w:val="en-US"/>
        </w:rPr>
        <w:t>The headcount of the Company is around 9000 employees.</w:t>
      </w:r>
    </w:p>
    <w:p w:rsidR="00C405F7" w:rsidRPr="00C405F7" w:rsidRDefault="00C405F7" w:rsidP="00C405F7">
      <w:pPr>
        <w:spacing w:after="120" w:line="240" w:lineRule="atLeast"/>
        <w:ind w:left="4253" w:right="-143"/>
        <w:rPr>
          <w:rFonts w:ascii="Times New Roman" w:eastAsia="Times New Roman" w:hAnsi="Times New Roman"/>
          <w:b/>
          <w:bCs/>
          <w:lang w:val="en-US"/>
        </w:rPr>
      </w:pPr>
    </w:p>
    <w:p w:rsidR="00C405F7" w:rsidRPr="00C405F7" w:rsidRDefault="00C405F7" w:rsidP="00C405F7">
      <w:pPr>
        <w:spacing w:after="120" w:line="240" w:lineRule="atLeast"/>
        <w:ind w:left="4395" w:right="-143"/>
        <w:rPr>
          <w:rFonts w:ascii="Times New Roman" w:eastAsia="Times New Roman" w:hAnsi="Times New Roman"/>
          <w:b/>
          <w:bCs/>
          <w:lang w:val="en-US"/>
        </w:rPr>
      </w:pPr>
    </w:p>
    <w:p w:rsidR="00C405F7" w:rsidRPr="00C405F7" w:rsidRDefault="00C405F7" w:rsidP="00C405F7">
      <w:pPr>
        <w:ind w:left="4395"/>
        <w:jc w:val="both"/>
        <w:rPr>
          <w:rFonts w:ascii="Times New Roman" w:eastAsia="Times New Roman" w:hAnsi="Times New Roman"/>
          <w:b/>
          <w:bCs/>
          <w:lang w:val="en-US"/>
        </w:rPr>
      </w:pPr>
      <w:r w:rsidRPr="00C405F7">
        <w:rPr>
          <w:rFonts w:ascii="Times New Roman" w:eastAsia="Times New Roman" w:hAnsi="Times New Roman"/>
          <w:b/>
          <w:bCs/>
          <w:lang w:val="en-US"/>
        </w:rPr>
        <w:t>Press Service of PJSC "</w:t>
      </w:r>
      <w:proofErr w:type="spellStart"/>
      <w:r w:rsidRPr="00C405F7">
        <w:rPr>
          <w:rFonts w:ascii="Times New Roman" w:eastAsia="Times New Roman" w:hAnsi="Times New Roman"/>
          <w:b/>
          <w:bCs/>
          <w:lang w:val="en-US"/>
        </w:rPr>
        <w:t>RussNeft</w:t>
      </w:r>
      <w:proofErr w:type="spellEnd"/>
      <w:r w:rsidRPr="00C405F7">
        <w:rPr>
          <w:rFonts w:ascii="Times New Roman" w:eastAsia="Times New Roman" w:hAnsi="Times New Roman"/>
          <w:b/>
          <w:bCs/>
          <w:lang w:val="en-US"/>
        </w:rPr>
        <w:t>"</w:t>
      </w:r>
    </w:p>
    <w:p w:rsidR="00C405F7" w:rsidRPr="00C405F7" w:rsidRDefault="00C405F7" w:rsidP="00C405F7">
      <w:pPr>
        <w:ind w:left="4395"/>
        <w:jc w:val="both"/>
        <w:rPr>
          <w:rFonts w:ascii="Times New Roman" w:eastAsia="Times New Roman" w:hAnsi="Times New Roman"/>
          <w:b/>
          <w:bCs/>
          <w:lang w:val="en-US"/>
        </w:rPr>
      </w:pPr>
      <w:r w:rsidRPr="00C405F7">
        <w:rPr>
          <w:rFonts w:ascii="Times New Roman" w:eastAsia="Times New Roman" w:hAnsi="Times New Roman"/>
          <w:b/>
          <w:bCs/>
          <w:lang w:val="en-US"/>
        </w:rPr>
        <w:t>Phone: (495) 411-63-24 Fax: (495) 411-63-19</w:t>
      </w:r>
    </w:p>
    <w:p w:rsidR="00194B48" w:rsidRPr="00C405F7" w:rsidRDefault="00194B48" w:rsidP="00C405F7">
      <w:pPr>
        <w:rPr>
          <w:rFonts w:ascii="Times New Roman" w:hAnsi="Times New Roman"/>
        </w:rPr>
      </w:pPr>
    </w:p>
    <w:sectPr w:rsidR="00194B48" w:rsidRPr="00C4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D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3269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57C14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1FF3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86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7768A"/>
    <w:rsid w:val="005814CD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1E1"/>
    <w:rsid w:val="005B4547"/>
    <w:rsid w:val="005B4A22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57E3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9AD"/>
    <w:rsid w:val="00836E8F"/>
    <w:rsid w:val="0083730E"/>
    <w:rsid w:val="0083781B"/>
    <w:rsid w:val="00840277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32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A4B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5FC7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3787"/>
    <w:rsid w:val="00C34863"/>
    <w:rsid w:val="00C34BA6"/>
    <w:rsid w:val="00C3599F"/>
    <w:rsid w:val="00C36D42"/>
    <w:rsid w:val="00C36EAD"/>
    <w:rsid w:val="00C405F7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187C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4A"/>
    <w:rsid w:val="00D20E53"/>
    <w:rsid w:val="00D2137B"/>
    <w:rsid w:val="00D213DA"/>
    <w:rsid w:val="00D2244D"/>
    <w:rsid w:val="00D22A81"/>
    <w:rsid w:val="00D22B74"/>
    <w:rsid w:val="00D2310C"/>
    <w:rsid w:val="00D23F0A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4A3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696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4A86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14C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4DCD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A844"/>
  <w15:chartTrackingRefBased/>
  <w15:docId w15:val="{547BA8E9-4AF3-4E99-83D5-C6DFC1D9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5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05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 Знак Знак Знак Знак Знак1 Знак"/>
    <w:basedOn w:val="a"/>
    <w:rsid w:val="008369AD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C43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2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0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05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05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05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05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05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405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405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405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405F7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405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C405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405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405F7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405F7"/>
    <w:rPr>
      <w:b/>
      <w:bCs/>
    </w:rPr>
  </w:style>
  <w:style w:type="character" w:styleId="ab">
    <w:name w:val="Emphasis"/>
    <w:basedOn w:val="a0"/>
    <w:uiPriority w:val="20"/>
    <w:qFormat/>
    <w:rsid w:val="00C405F7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405F7"/>
    <w:rPr>
      <w:szCs w:val="32"/>
    </w:rPr>
  </w:style>
  <w:style w:type="paragraph" w:styleId="ad">
    <w:name w:val="List Paragraph"/>
    <w:basedOn w:val="a"/>
    <w:uiPriority w:val="34"/>
    <w:qFormat/>
    <w:rsid w:val="00C405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05F7"/>
    <w:rPr>
      <w:i/>
    </w:rPr>
  </w:style>
  <w:style w:type="character" w:customStyle="1" w:styleId="22">
    <w:name w:val="Цитата 2 Знак"/>
    <w:basedOn w:val="a0"/>
    <w:link w:val="21"/>
    <w:uiPriority w:val="29"/>
    <w:rsid w:val="00C405F7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405F7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405F7"/>
    <w:rPr>
      <w:b/>
      <w:i/>
      <w:sz w:val="24"/>
    </w:rPr>
  </w:style>
  <w:style w:type="character" w:styleId="af0">
    <w:name w:val="Subtle Emphasis"/>
    <w:uiPriority w:val="19"/>
    <w:qFormat/>
    <w:rsid w:val="00C405F7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405F7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405F7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405F7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405F7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405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cp:lastPrinted>2021-04-29T06:09:00Z</cp:lastPrinted>
  <dcterms:created xsi:type="dcterms:W3CDTF">2021-04-29T10:30:00Z</dcterms:created>
  <dcterms:modified xsi:type="dcterms:W3CDTF">2021-04-29T10:30:00Z</dcterms:modified>
</cp:coreProperties>
</file>