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32A" w:rsidRDefault="0015032A" w:rsidP="001503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:rsidR="0015032A" w:rsidRPr="00C82317" w:rsidRDefault="0015032A" w:rsidP="0015032A">
      <w:pPr>
        <w:snapToGrid w:val="0"/>
        <w:spacing w:before="100" w:after="100" w:line="240" w:lineRule="auto"/>
        <w:jc w:val="center"/>
        <w:rPr>
          <w:rFonts w:ascii="Calibri" w:eastAsia="Calibri" w:hAnsi="Calibri" w:cs="Times New Roman"/>
          <w:sz w:val="24"/>
        </w:rPr>
      </w:pPr>
      <w:r w:rsidRPr="00C82317">
        <w:rPr>
          <w:rFonts w:ascii="Calibri" w:eastAsia="Calibri" w:hAnsi="Calibri" w:cs="Times New Roman"/>
          <w:noProof/>
          <w:sz w:val="24"/>
          <w:lang w:eastAsia="ru-RU"/>
        </w:rPr>
        <w:drawing>
          <wp:inline distT="0" distB="0" distL="0" distR="0" wp14:anchorId="21B94265" wp14:editId="5B34EEA9">
            <wp:extent cx="2543175" cy="1114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32A" w:rsidRPr="00C82317" w:rsidRDefault="0015032A" w:rsidP="0015032A">
      <w:pPr>
        <w:snapToGrid w:val="0"/>
        <w:spacing w:before="100" w:after="100" w:line="240" w:lineRule="auto"/>
        <w:jc w:val="center"/>
        <w:outlineLvl w:val="0"/>
        <w:rPr>
          <w:rFonts w:ascii="Arial" w:eastAsia="Calibri" w:hAnsi="Arial" w:cs="Arial"/>
          <w:b/>
          <w:sz w:val="24"/>
        </w:rPr>
      </w:pPr>
      <w:r w:rsidRPr="00C82317">
        <w:rPr>
          <w:rFonts w:ascii="Arial" w:eastAsia="Calibri" w:hAnsi="Arial" w:cs="Arial"/>
          <w:b/>
          <w:sz w:val="24"/>
        </w:rPr>
        <w:t>ПРЕСС-СЛУЖБА ПАО НК «РУССНЕФТЬ»</w:t>
      </w:r>
      <w:r w:rsidRPr="00C82317">
        <w:rPr>
          <w:rFonts w:ascii="Calibri" w:eastAsia="Calibri" w:hAnsi="Calibri" w:cs="Times New Roman"/>
          <w:noProof/>
          <w:sz w:val="24"/>
          <w:lang w:eastAsia="ru-RU"/>
        </w:rPr>
        <w:drawing>
          <wp:anchor distT="0" distB="0" distL="114300" distR="114300" simplePos="0" relativeHeight="251659264" behindDoc="0" locked="0" layoutInCell="0" allowOverlap="1" wp14:anchorId="18B4BEA9" wp14:editId="6903172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35" cy="635"/>
            <wp:effectExtent l="0" t="0" r="0" b="0"/>
            <wp:wrapTopAndBottom/>
            <wp:docPr id="2" name="Рисунок 2" descr="cid:image001.png@01C145ED.A904E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png@01C145ED.A904E300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" cy="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5032A" w:rsidRPr="00C82317" w:rsidRDefault="0015032A" w:rsidP="0015032A">
      <w:pPr>
        <w:snapToGrid w:val="0"/>
        <w:spacing w:before="100" w:after="100" w:line="240" w:lineRule="auto"/>
        <w:jc w:val="center"/>
        <w:outlineLvl w:val="0"/>
        <w:rPr>
          <w:rFonts w:ascii="Arial" w:eastAsia="Calibri" w:hAnsi="Arial" w:cs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5"/>
        <w:gridCol w:w="4650"/>
      </w:tblGrid>
      <w:tr w:rsidR="0015032A" w:rsidRPr="00C82317" w:rsidTr="001670FF">
        <w:trPr>
          <w:trHeight w:val="1280"/>
        </w:trPr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32A" w:rsidRPr="00C82317" w:rsidRDefault="0015032A" w:rsidP="001670F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</w:pPr>
            <w:r w:rsidRPr="00C8231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Тел</w:t>
            </w:r>
            <w:r w:rsidRPr="00C82317"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  <w:t>.:</w:t>
            </w:r>
            <w:proofErr w:type="gramStart"/>
            <w:r w:rsidRPr="00C82317"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  <w:t xml:space="preserve">   (</w:t>
            </w:r>
            <w:proofErr w:type="gramEnd"/>
            <w:r w:rsidRPr="00C82317"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  <w:t>495) 411-63-24; (495) 411-63-21</w:t>
            </w:r>
          </w:p>
          <w:p w:rsidR="0015032A" w:rsidRPr="00C82317" w:rsidRDefault="0015032A" w:rsidP="001670F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</w:pPr>
            <w:r w:rsidRPr="00C8231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Факс</w:t>
            </w:r>
            <w:r w:rsidRPr="00C82317"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  <w:t xml:space="preserve">: (495) 411-63-19 </w:t>
            </w:r>
          </w:p>
          <w:p w:rsidR="0015032A" w:rsidRPr="00C82317" w:rsidRDefault="0015032A" w:rsidP="001670F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</w:pPr>
            <w:r w:rsidRPr="00C82317"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  <w:t>E-mail: pr@russneft.ru</w:t>
            </w:r>
          </w:p>
          <w:p w:rsidR="0015032A" w:rsidRPr="00C82317" w:rsidRDefault="00074A1D" w:rsidP="00167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="0015032A" w:rsidRPr="00C82317">
                <w:rPr>
                  <w:rFonts w:ascii="Arial" w:eastAsia="Times New Roman" w:hAnsi="Arial" w:cs="Arial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www.russneft.ru</w:t>
              </w:r>
            </w:hyperlink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32A" w:rsidRPr="00C82317" w:rsidRDefault="0015032A" w:rsidP="001670FF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8231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115054, г. Москва, </w:t>
            </w:r>
          </w:p>
          <w:p w:rsidR="0015032A" w:rsidRPr="00C82317" w:rsidRDefault="0015032A" w:rsidP="001670F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231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ул. Пятницкая, дом 69</w:t>
            </w:r>
            <w:r w:rsidRPr="00C8231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br/>
            </w:r>
            <w:r w:rsidRPr="00C823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15032A" w:rsidRPr="00C82317" w:rsidRDefault="0015032A" w:rsidP="00167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3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15032A" w:rsidRPr="00C82317" w:rsidRDefault="0015032A" w:rsidP="0015032A">
      <w:pPr>
        <w:spacing w:after="0" w:line="360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</w:p>
    <w:p w:rsidR="0015032A" w:rsidRPr="00C82317" w:rsidRDefault="0015032A" w:rsidP="0015032A">
      <w:pPr>
        <w:spacing w:before="100" w:after="100" w:line="240" w:lineRule="auto"/>
        <w:jc w:val="center"/>
        <w:rPr>
          <w:rFonts w:ascii="Arial" w:eastAsia="Times New Roman" w:hAnsi="Arial" w:cs="Times New Roman"/>
          <w:b/>
          <w:snapToGrid w:val="0"/>
          <w:sz w:val="28"/>
          <w:szCs w:val="28"/>
          <w:lang w:eastAsia="ru-RU"/>
        </w:rPr>
      </w:pPr>
      <w:r w:rsidRPr="00C82317">
        <w:rPr>
          <w:rFonts w:ascii="Arial" w:eastAsia="Times New Roman" w:hAnsi="Arial" w:cs="Times New Roman"/>
          <w:b/>
          <w:snapToGrid w:val="0"/>
          <w:sz w:val="28"/>
          <w:szCs w:val="28"/>
          <w:lang w:eastAsia="ru-RU"/>
        </w:rPr>
        <w:t>ПРЕСС-РЕЛИЗ</w:t>
      </w:r>
    </w:p>
    <w:p w:rsidR="0015032A" w:rsidRPr="00C82317" w:rsidRDefault="00074A1D" w:rsidP="0015032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23</w:t>
      </w:r>
      <w:bookmarkStart w:id="0" w:name="_GoBack"/>
      <w:bookmarkEnd w:id="0"/>
      <w:r w:rsidR="0015032A" w:rsidRPr="00C8231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</w:t>
      </w:r>
      <w:r w:rsidR="00821200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октября </w:t>
      </w:r>
      <w:r w:rsidR="0015032A" w:rsidRPr="00C8231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20</w:t>
      </w:r>
      <w:r w:rsidR="0015032A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2</w:t>
      </w:r>
      <w:r w:rsidR="00821200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6</w:t>
      </w:r>
      <w:r w:rsidR="0015032A" w:rsidRPr="00C8231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г.</w:t>
      </w:r>
      <w:bookmarkStart w:id="1" w:name="OLE_LINK3"/>
      <w:bookmarkStart w:id="2" w:name="OLE_LINK4"/>
    </w:p>
    <w:p w:rsidR="0015032A" w:rsidRPr="00C82317" w:rsidRDefault="0015032A" w:rsidP="0015032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bookmarkEnd w:id="1"/>
    <w:bookmarkEnd w:id="2"/>
    <w:p w:rsidR="0015032A" w:rsidRDefault="0015032A" w:rsidP="0015032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C8231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«РуссНефть» 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>восполняет леса Западной Сибири</w:t>
      </w:r>
    </w:p>
    <w:p w:rsidR="0015032A" w:rsidRPr="0015032A" w:rsidRDefault="0015032A" w:rsidP="001503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:rsidR="0015032A" w:rsidRDefault="0015032A" w:rsidP="001503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15032A">
        <w:rPr>
          <w:rFonts w:ascii="Times New Roman" w:eastAsia="Calibri" w:hAnsi="Times New Roman" w:cs="Times New Roman"/>
          <w:color w:val="000000"/>
          <w:sz w:val="32"/>
          <w:szCs w:val="32"/>
        </w:rPr>
        <w:t>ПАО НК «РуссНефть» в 202</w:t>
      </w:r>
      <w:r w:rsidR="00821200">
        <w:rPr>
          <w:rFonts w:ascii="Times New Roman" w:eastAsia="Calibri" w:hAnsi="Times New Roman" w:cs="Times New Roman"/>
          <w:color w:val="000000"/>
          <w:sz w:val="32"/>
          <w:szCs w:val="32"/>
        </w:rPr>
        <w:t>6</w:t>
      </w:r>
      <w:r w:rsidRPr="0015032A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году увеличило объем лесовосстановительных работ еще на </w:t>
      </w:r>
      <w:r w:rsidR="00932FCF">
        <w:rPr>
          <w:rFonts w:ascii="Times New Roman" w:eastAsia="Calibri" w:hAnsi="Times New Roman" w:cs="Times New Roman"/>
          <w:color w:val="000000"/>
          <w:sz w:val="32"/>
          <w:szCs w:val="32"/>
        </w:rPr>
        <w:t>17</w:t>
      </w:r>
      <w:r w:rsidR="00CD4FD9">
        <w:rPr>
          <w:rFonts w:ascii="Times New Roman" w:eastAsia="Calibri" w:hAnsi="Times New Roman" w:cs="Times New Roman"/>
          <w:color w:val="000000"/>
          <w:sz w:val="32"/>
          <w:szCs w:val="32"/>
        </w:rPr>
        <w:t>1 гектаре</w:t>
      </w:r>
      <w:r w:rsidRPr="0015032A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(га). Таким образом, </w:t>
      </w:r>
      <w:r w:rsidR="0082120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с 2017 </w:t>
      </w:r>
      <w:r w:rsidRPr="0015032A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года 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посадка новых деревьев </w:t>
      </w:r>
      <w:r w:rsidR="00A85D39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покрыла 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территорию </w:t>
      </w:r>
      <w:r w:rsidR="00A85D39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площадью </w:t>
      </w:r>
      <w:r w:rsidR="00AA1540" w:rsidRPr="00AA1540">
        <w:rPr>
          <w:rFonts w:ascii="Times New Roman" w:eastAsia="Calibri" w:hAnsi="Times New Roman" w:cs="Times New Roman"/>
          <w:color w:val="000000"/>
          <w:sz w:val="32"/>
          <w:szCs w:val="32"/>
        </w:rPr>
        <w:t>875</w:t>
      </w:r>
      <w:r w:rsidRPr="0015032A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га</w:t>
      </w:r>
      <w:r w:rsidR="00144E32" w:rsidRPr="00144E32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с более </w:t>
      </w:r>
      <w:r w:rsidR="00AA154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3 272 </w:t>
      </w:r>
      <w:r w:rsidR="00AA1540" w:rsidRPr="00AA1540">
        <w:rPr>
          <w:rFonts w:ascii="Times New Roman" w:eastAsia="Calibri" w:hAnsi="Times New Roman" w:cs="Times New Roman"/>
          <w:color w:val="000000"/>
          <w:sz w:val="32"/>
          <w:szCs w:val="32"/>
        </w:rPr>
        <w:t>000</w:t>
      </w:r>
      <w:r w:rsidR="00144E32" w:rsidRPr="00144E32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высаженными саженцами.</w:t>
      </w:r>
    </w:p>
    <w:p w:rsidR="00CD4FD9" w:rsidRPr="00CD4FD9" w:rsidRDefault="00CD4FD9" w:rsidP="001503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</w:rPr>
        <w:t>Кроме того, произведен агротехнический уход ранее высаженных саженцев на площади 264 га.</w:t>
      </w:r>
    </w:p>
    <w:p w:rsidR="0015032A" w:rsidRPr="00C82317" w:rsidRDefault="0015032A" w:rsidP="001503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15032A">
        <w:rPr>
          <w:rFonts w:ascii="Times New Roman" w:eastAsia="Calibri" w:hAnsi="Times New Roman" w:cs="Times New Roman"/>
          <w:color w:val="000000"/>
          <w:sz w:val="32"/>
          <w:szCs w:val="32"/>
        </w:rPr>
        <w:t>При воспроизводстве лесов «РуссНефть» использует улучшенные и сортовые семена лесных растений, адаптированных к региональным особенностям района посадки. Для восстановления лесных массивов</w:t>
      </w:r>
      <w:r w:rsidR="00A85D39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в Западной Сибири</w:t>
      </w:r>
      <w:r w:rsidRPr="0015032A">
        <w:rPr>
          <w:rFonts w:ascii="Times New Roman" w:eastAsia="Calibri" w:hAnsi="Times New Roman" w:cs="Times New Roman"/>
          <w:color w:val="000000"/>
          <w:sz w:val="32"/>
          <w:szCs w:val="32"/>
        </w:rPr>
        <w:t>, как правило, используются саженцы сосны, предварительно выращенные в питомниках до высоты 12-20 см.</w:t>
      </w:r>
      <w:r w:rsidRPr="0015032A">
        <w:rPr>
          <w:rFonts w:ascii="Times New Roman" w:eastAsia="Calibri" w:hAnsi="Times New Roman" w:cs="Times New Roman"/>
          <w:color w:val="000000"/>
          <w:sz w:val="32"/>
          <w:szCs w:val="32"/>
        </w:rPr>
        <w:br/>
        <w:t xml:space="preserve">Программа </w:t>
      </w:r>
      <w:proofErr w:type="spellStart"/>
      <w:r w:rsidRPr="0015032A">
        <w:rPr>
          <w:rFonts w:ascii="Times New Roman" w:eastAsia="Calibri" w:hAnsi="Times New Roman" w:cs="Times New Roman"/>
          <w:color w:val="000000"/>
          <w:sz w:val="32"/>
          <w:szCs w:val="32"/>
        </w:rPr>
        <w:t>лесовосстановления</w:t>
      </w:r>
      <w:proofErr w:type="spellEnd"/>
      <w:r w:rsidRPr="0015032A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реализуется на территориях, выделяемых лесничествами для компенсации вырубки на объектах строительства инфраструктуры для нефтедобычи.</w:t>
      </w:r>
      <w:r w:rsidRPr="0015032A">
        <w:rPr>
          <w:rFonts w:ascii="Times New Roman" w:eastAsia="Calibri" w:hAnsi="Times New Roman" w:cs="Times New Roman"/>
          <w:color w:val="000000"/>
          <w:sz w:val="32"/>
          <w:szCs w:val="32"/>
        </w:rPr>
        <w:br/>
        <w:t>«РуссНефть» уделяет пристальное внимание соблюдению природоохранного законодательства и предотвращению негативного влияния производственной деятельности на окружающую среду</w:t>
      </w:r>
      <w:r w:rsidR="00861E9F">
        <w:rPr>
          <w:rFonts w:ascii="Times New Roman" w:eastAsia="Calibri" w:hAnsi="Times New Roman" w:cs="Times New Roman"/>
          <w:color w:val="000000"/>
          <w:sz w:val="32"/>
          <w:szCs w:val="32"/>
        </w:rPr>
        <w:t>.</w:t>
      </w:r>
    </w:p>
    <w:p w:rsidR="0015032A" w:rsidRPr="00C82317" w:rsidRDefault="0015032A" w:rsidP="001503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:rsidR="0015032A" w:rsidRDefault="0015032A" w:rsidP="001503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:rsidR="0015032A" w:rsidRDefault="0015032A" w:rsidP="001503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:rsidR="0015032A" w:rsidRPr="00C82317" w:rsidRDefault="0015032A" w:rsidP="001503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C82317">
        <w:rPr>
          <w:rFonts w:ascii="Times New Roman" w:eastAsia="Calibri" w:hAnsi="Times New Roman" w:cs="Times New Roman"/>
          <w:color w:val="000000"/>
          <w:sz w:val="32"/>
          <w:szCs w:val="32"/>
        </w:rPr>
        <w:lastRenderedPageBreak/>
        <w:t>О Компании:</w:t>
      </w:r>
    </w:p>
    <w:p w:rsidR="00231407" w:rsidRDefault="00231407" w:rsidP="001503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:rsidR="0015032A" w:rsidRPr="00C82317" w:rsidRDefault="0015032A" w:rsidP="001503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C8231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ПАО НК «РуссНефть» входит в топ-10 крупнейших нефтяных компаний по объемам добычи нефти в России. </w:t>
      </w:r>
    </w:p>
    <w:p w:rsidR="0015032A" w:rsidRPr="00C82317" w:rsidRDefault="0015032A" w:rsidP="001503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C8231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Компания обладает сбалансированным портфелем активов в России в ключевых нефтегазоносных регионах (Западной Сибири, Волго-Уральском регионе и Центральной Сибири). </w:t>
      </w:r>
    </w:p>
    <w:p w:rsidR="0015032A" w:rsidRPr="00C82317" w:rsidRDefault="0015032A" w:rsidP="001503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C8231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Численность персонала Компании составляет </w:t>
      </w:r>
      <w:r w:rsidR="00821200">
        <w:rPr>
          <w:rFonts w:ascii="Times New Roman" w:eastAsia="Calibri" w:hAnsi="Times New Roman" w:cs="Times New Roman"/>
          <w:color w:val="000000"/>
          <w:sz w:val="32"/>
          <w:szCs w:val="32"/>
        </w:rPr>
        <w:t>свыше</w:t>
      </w:r>
      <w:r w:rsidRPr="00C8231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</w:t>
      </w:r>
      <w:r w:rsidR="00821200">
        <w:rPr>
          <w:rFonts w:ascii="Times New Roman" w:eastAsia="Calibri" w:hAnsi="Times New Roman" w:cs="Times New Roman"/>
          <w:color w:val="000000"/>
          <w:sz w:val="32"/>
          <w:szCs w:val="32"/>
        </w:rPr>
        <w:t>6</w:t>
      </w:r>
      <w:r w:rsidRPr="00C8231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000 человек. </w:t>
      </w:r>
    </w:p>
    <w:p w:rsidR="0015032A" w:rsidRPr="00C82317" w:rsidRDefault="0015032A" w:rsidP="0015032A">
      <w:pPr>
        <w:spacing w:after="120" w:line="240" w:lineRule="atLeast"/>
        <w:ind w:left="4253" w:right="-14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15032A" w:rsidRPr="00C82317" w:rsidRDefault="0015032A" w:rsidP="0015032A">
      <w:pPr>
        <w:spacing w:after="120" w:line="240" w:lineRule="atLeast"/>
        <w:ind w:left="4253" w:right="-14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8231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Пресс-служба ПАО НК «РуссНефть»</w:t>
      </w:r>
    </w:p>
    <w:p w:rsidR="0015032A" w:rsidRPr="00C82317" w:rsidRDefault="0015032A" w:rsidP="0015032A">
      <w:pPr>
        <w:spacing w:after="120" w:line="240" w:lineRule="atLeast"/>
        <w:ind w:left="4253" w:right="-14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8231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Тел.: (495) 411-63-24, Факс: (495) 411-63-19</w:t>
      </w:r>
    </w:p>
    <w:p w:rsidR="0015032A" w:rsidRPr="00C82317" w:rsidRDefault="0015032A" w:rsidP="0015032A">
      <w:pPr>
        <w:spacing w:after="120" w:line="240" w:lineRule="atLeast"/>
        <w:ind w:left="4253" w:right="-14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8231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E-</w:t>
      </w:r>
      <w:proofErr w:type="spellStart"/>
      <w:r w:rsidRPr="00C8231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mail</w:t>
      </w:r>
      <w:proofErr w:type="spellEnd"/>
      <w:r w:rsidRPr="00C8231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 pr@russneft.ru</w:t>
      </w:r>
    </w:p>
    <w:p w:rsidR="0015032A" w:rsidRDefault="0015032A" w:rsidP="001503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:rsidR="0015032A" w:rsidRDefault="0015032A" w:rsidP="0015032A">
      <w:pPr>
        <w:spacing w:after="0" w:line="240" w:lineRule="auto"/>
        <w:jc w:val="both"/>
        <w:rPr>
          <w:rFonts w:ascii="Tahoma" w:hAnsi="Tahoma" w:cs="Tahoma"/>
          <w:color w:val="444444"/>
          <w:sz w:val="20"/>
          <w:szCs w:val="20"/>
        </w:rPr>
      </w:pPr>
    </w:p>
    <w:p w:rsidR="0015032A" w:rsidRDefault="0015032A" w:rsidP="0015032A">
      <w:pPr>
        <w:spacing w:after="0" w:line="240" w:lineRule="auto"/>
        <w:jc w:val="both"/>
        <w:rPr>
          <w:rFonts w:ascii="Tahoma" w:hAnsi="Tahoma" w:cs="Tahoma"/>
          <w:color w:val="444444"/>
          <w:sz w:val="20"/>
          <w:szCs w:val="20"/>
        </w:rPr>
      </w:pPr>
    </w:p>
    <w:p w:rsidR="0015032A" w:rsidRDefault="0015032A" w:rsidP="0015032A">
      <w:pPr>
        <w:spacing w:after="0" w:line="240" w:lineRule="auto"/>
        <w:jc w:val="both"/>
        <w:rPr>
          <w:rFonts w:ascii="Tahoma" w:hAnsi="Tahoma" w:cs="Tahoma"/>
          <w:color w:val="444444"/>
          <w:sz w:val="20"/>
          <w:szCs w:val="20"/>
        </w:rPr>
      </w:pPr>
    </w:p>
    <w:p w:rsidR="0015032A" w:rsidRDefault="0015032A" w:rsidP="0015032A">
      <w:pPr>
        <w:spacing w:after="0" w:line="240" w:lineRule="auto"/>
        <w:jc w:val="both"/>
        <w:rPr>
          <w:rFonts w:ascii="Tahoma" w:hAnsi="Tahoma" w:cs="Tahoma"/>
          <w:color w:val="444444"/>
          <w:sz w:val="20"/>
          <w:szCs w:val="20"/>
        </w:rPr>
      </w:pPr>
    </w:p>
    <w:p w:rsidR="0015032A" w:rsidRDefault="0015032A" w:rsidP="0015032A">
      <w:pPr>
        <w:spacing w:after="0" w:line="240" w:lineRule="auto"/>
        <w:jc w:val="both"/>
        <w:rPr>
          <w:rFonts w:ascii="Tahoma" w:hAnsi="Tahoma" w:cs="Tahoma"/>
          <w:color w:val="444444"/>
          <w:sz w:val="20"/>
          <w:szCs w:val="20"/>
        </w:rPr>
      </w:pPr>
    </w:p>
    <w:p w:rsidR="000E6D03" w:rsidRDefault="000E6D03" w:rsidP="0015032A">
      <w:pPr>
        <w:jc w:val="both"/>
      </w:pPr>
    </w:p>
    <w:sectPr w:rsidR="000E6D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D80"/>
    <w:rsid w:val="000025E0"/>
    <w:rsid w:val="00027A2C"/>
    <w:rsid w:val="00031755"/>
    <w:rsid w:val="000345CB"/>
    <w:rsid w:val="0005688F"/>
    <w:rsid w:val="00074A1D"/>
    <w:rsid w:val="000A5DD8"/>
    <w:rsid w:val="000D64A8"/>
    <w:rsid w:val="000E315C"/>
    <w:rsid w:val="000E6D03"/>
    <w:rsid w:val="00102BF6"/>
    <w:rsid w:val="001140E4"/>
    <w:rsid w:val="00132180"/>
    <w:rsid w:val="00136249"/>
    <w:rsid w:val="00144E32"/>
    <w:rsid w:val="00147B36"/>
    <w:rsid w:val="0015032A"/>
    <w:rsid w:val="0015619B"/>
    <w:rsid w:val="001629D7"/>
    <w:rsid w:val="00165820"/>
    <w:rsid w:val="00195248"/>
    <w:rsid w:val="001C685C"/>
    <w:rsid w:val="001C7C7A"/>
    <w:rsid w:val="001D4F1A"/>
    <w:rsid w:val="001F019B"/>
    <w:rsid w:val="0020290D"/>
    <w:rsid w:val="0020394B"/>
    <w:rsid w:val="00211BEB"/>
    <w:rsid w:val="00231407"/>
    <w:rsid w:val="00261DB1"/>
    <w:rsid w:val="00264B37"/>
    <w:rsid w:val="002B011A"/>
    <w:rsid w:val="002B4612"/>
    <w:rsid w:val="002C1593"/>
    <w:rsid w:val="002E293E"/>
    <w:rsid w:val="00321186"/>
    <w:rsid w:val="003414F0"/>
    <w:rsid w:val="003577C7"/>
    <w:rsid w:val="003777EC"/>
    <w:rsid w:val="00381998"/>
    <w:rsid w:val="0038366A"/>
    <w:rsid w:val="00385884"/>
    <w:rsid w:val="00394FA9"/>
    <w:rsid w:val="003959AB"/>
    <w:rsid w:val="00397BDD"/>
    <w:rsid w:val="003A2074"/>
    <w:rsid w:val="003A3617"/>
    <w:rsid w:val="003B1C58"/>
    <w:rsid w:val="003B43D0"/>
    <w:rsid w:val="003C36DE"/>
    <w:rsid w:val="003D3C0C"/>
    <w:rsid w:val="003E5B5B"/>
    <w:rsid w:val="003F7FCE"/>
    <w:rsid w:val="0040059E"/>
    <w:rsid w:val="004265F5"/>
    <w:rsid w:val="004464C0"/>
    <w:rsid w:val="00451304"/>
    <w:rsid w:val="00461C51"/>
    <w:rsid w:val="00484492"/>
    <w:rsid w:val="004A5191"/>
    <w:rsid w:val="004A6477"/>
    <w:rsid w:val="004C7B6F"/>
    <w:rsid w:val="004F3B83"/>
    <w:rsid w:val="004F77A9"/>
    <w:rsid w:val="00513EFA"/>
    <w:rsid w:val="00515FB2"/>
    <w:rsid w:val="00525CBD"/>
    <w:rsid w:val="00527449"/>
    <w:rsid w:val="00530884"/>
    <w:rsid w:val="0053379F"/>
    <w:rsid w:val="005623CD"/>
    <w:rsid w:val="00575CBC"/>
    <w:rsid w:val="00591FDB"/>
    <w:rsid w:val="005941D4"/>
    <w:rsid w:val="005B37C3"/>
    <w:rsid w:val="005B7BA4"/>
    <w:rsid w:val="005C0E13"/>
    <w:rsid w:val="005D2BCC"/>
    <w:rsid w:val="005E51AD"/>
    <w:rsid w:val="005F7A8D"/>
    <w:rsid w:val="0061087A"/>
    <w:rsid w:val="00644385"/>
    <w:rsid w:val="00653B1F"/>
    <w:rsid w:val="00681D28"/>
    <w:rsid w:val="0069068F"/>
    <w:rsid w:val="006927E1"/>
    <w:rsid w:val="006A1307"/>
    <w:rsid w:val="006B092D"/>
    <w:rsid w:val="006C5A44"/>
    <w:rsid w:val="006D43E0"/>
    <w:rsid w:val="006E3A11"/>
    <w:rsid w:val="006E7E9A"/>
    <w:rsid w:val="006F3B32"/>
    <w:rsid w:val="006F5904"/>
    <w:rsid w:val="0070133B"/>
    <w:rsid w:val="0070522C"/>
    <w:rsid w:val="00710DE7"/>
    <w:rsid w:val="00722DEC"/>
    <w:rsid w:val="00726BB2"/>
    <w:rsid w:val="00730630"/>
    <w:rsid w:val="00742A31"/>
    <w:rsid w:val="0074725C"/>
    <w:rsid w:val="00756FA7"/>
    <w:rsid w:val="00785BA6"/>
    <w:rsid w:val="00793845"/>
    <w:rsid w:val="007A48CE"/>
    <w:rsid w:val="007B0875"/>
    <w:rsid w:val="007B1600"/>
    <w:rsid w:val="007B4D80"/>
    <w:rsid w:val="007C2B6F"/>
    <w:rsid w:val="007D564E"/>
    <w:rsid w:val="007E7BC5"/>
    <w:rsid w:val="008005F8"/>
    <w:rsid w:val="008042A5"/>
    <w:rsid w:val="00810390"/>
    <w:rsid w:val="008109D0"/>
    <w:rsid w:val="00821200"/>
    <w:rsid w:val="00847ABD"/>
    <w:rsid w:val="00853BCB"/>
    <w:rsid w:val="00856FAB"/>
    <w:rsid w:val="00861E9F"/>
    <w:rsid w:val="008B6670"/>
    <w:rsid w:val="008C178F"/>
    <w:rsid w:val="008C40A7"/>
    <w:rsid w:val="008D1A94"/>
    <w:rsid w:val="008F0A05"/>
    <w:rsid w:val="008F217A"/>
    <w:rsid w:val="0090625E"/>
    <w:rsid w:val="00912024"/>
    <w:rsid w:val="009175FB"/>
    <w:rsid w:val="00920E47"/>
    <w:rsid w:val="00922B8C"/>
    <w:rsid w:val="0092587D"/>
    <w:rsid w:val="00932FCF"/>
    <w:rsid w:val="00942488"/>
    <w:rsid w:val="00943E2D"/>
    <w:rsid w:val="00974418"/>
    <w:rsid w:val="00974C85"/>
    <w:rsid w:val="00985E49"/>
    <w:rsid w:val="00985F95"/>
    <w:rsid w:val="00992A8A"/>
    <w:rsid w:val="009B6859"/>
    <w:rsid w:val="009C66EA"/>
    <w:rsid w:val="00A103B3"/>
    <w:rsid w:val="00A25818"/>
    <w:rsid w:val="00A36CB4"/>
    <w:rsid w:val="00A401B3"/>
    <w:rsid w:val="00A4213D"/>
    <w:rsid w:val="00A560EA"/>
    <w:rsid w:val="00A62FF4"/>
    <w:rsid w:val="00A80615"/>
    <w:rsid w:val="00A85D39"/>
    <w:rsid w:val="00AA1540"/>
    <w:rsid w:val="00AA638A"/>
    <w:rsid w:val="00AC0F15"/>
    <w:rsid w:val="00AC7D53"/>
    <w:rsid w:val="00AF3629"/>
    <w:rsid w:val="00B45FB9"/>
    <w:rsid w:val="00B541F3"/>
    <w:rsid w:val="00B640F1"/>
    <w:rsid w:val="00B659A4"/>
    <w:rsid w:val="00B86CAC"/>
    <w:rsid w:val="00B9743B"/>
    <w:rsid w:val="00B97C7C"/>
    <w:rsid w:val="00BB104D"/>
    <w:rsid w:val="00BB3852"/>
    <w:rsid w:val="00BC5DC2"/>
    <w:rsid w:val="00BD2F14"/>
    <w:rsid w:val="00BD5BEB"/>
    <w:rsid w:val="00C06673"/>
    <w:rsid w:val="00C21276"/>
    <w:rsid w:val="00C44D3E"/>
    <w:rsid w:val="00C52253"/>
    <w:rsid w:val="00C63399"/>
    <w:rsid w:val="00C64098"/>
    <w:rsid w:val="00C64CDE"/>
    <w:rsid w:val="00C6609B"/>
    <w:rsid w:val="00C7695E"/>
    <w:rsid w:val="00CA7927"/>
    <w:rsid w:val="00CC3FF1"/>
    <w:rsid w:val="00CC50F6"/>
    <w:rsid w:val="00CC523A"/>
    <w:rsid w:val="00CC5443"/>
    <w:rsid w:val="00CC5CEC"/>
    <w:rsid w:val="00CD0075"/>
    <w:rsid w:val="00CD4FD9"/>
    <w:rsid w:val="00CE2369"/>
    <w:rsid w:val="00CE30E9"/>
    <w:rsid w:val="00CE65C1"/>
    <w:rsid w:val="00CF759B"/>
    <w:rsid w:val="00D021F7"/>
    <w:rsid w:val="00D049AA"/>
    <w:rsid w:val="00D113F4"/>
    <w:rsid w:val="00D1162F"/>
    <w:rsid w:val="00D145AA"/>
    <w:rsid w:val="00D172A8"/>
    <w:rsid w:val="00D4309D"/>
    <w:rsid w:val="00D62A15"/>
    <w:rsid w:val="00D735C8"/>
    <w:rsid w:val="00D740F9"/>
    <w:rsid w:val="00D84C40"/>
    <w:rsid w:val="00D85ECD"/>
    <w:rsid w:val="00DB412A"/>
    <w:rsid w:val="00DB513B"/>
    <w:rsid w:val="00DE33F5"/>
    <w:rsid w:val="00DE3A2A"/>
    <w:rsid w:val="00E01836"/>
    <w:rsid w:val="00E057BF"/>
    <w:rsid w:val="00E36FC6"/>
    <w:rsid w:val="00E40F1F"/>
    <w:rsid w:val="00E4119B"/>
    <w:rsid w:val="00E448AF"/>
    <w:rsid w:val="00E56F97"/>
    <w:rsid w:val="00E6496C"/>
    <w:rsid w:val="00E6775A"/>
    <w:rsid w:val="00E7420E"/>
    <w:rsid w:val="00E861B8"/>
    <w:rsid w:val="00EA3091"/>
    <w:rsid w:val="00EA32FA"/>
    <w:rsid w:val="00EB123E"/>
    <w:rsid w:val="00ED0C78"/>
    <w:rsid w:val="00ED7C7F"/>
    <w:rsid w:val="00EE7FDC"/>
    <w:rsid w:val="00EF304B"/>
    <w:rsid w:val="00EF7A3A"/>
    <w:rsid w:val="00F1711C"/>
    <w:rsid w:val="00F403A4"/>
    <w:rsid w:val="00F40FF7"/>
    <w:rsid w:val="00F47820"/>
    <w:rsid w:val="00F5791C"/>
    <w:rsid w:val="00F610F8"/>
    <w:rsid w:val="00F61915"/>
    <w:rsid w:val="00FA326B"/>
    <w:rsid w:val="00FC0040"/>
    <w:rsid w:val="00FE3BD8"/>
    <w:rsid w:val="00FF13DB"/>
    <w:rsid w:val="00FF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24D47"/>
  <w15:chartTrackingRefBased/>
  <w15:docId w15:val="{54A74D8C-1405-41FF-80D1-4BF82C000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12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212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77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ussneft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cid:image001.png@01C145ED.A904E30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B630D-8F29-4C4F-A9C0-59961EC77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Татевосова Мария Рудольфовна</dc:creator>
  <cp:keywords/>
  <dc:description/>
  <cp:lastModifiedBy>Татевосова Мария Рудольфовна</cp:lastModifiedBy>
  <cp:revision>3</cp:revision>
  <cp:lastPrinted>2026-10-05T12:24:00Z</cp:lastPrinted>
  <dcterms:created xsi:type="dcterms:W3CDTF">2026-10-05T12:47:00Z</dcterms:created>
  <dcterms:modified xsi:type="dcterms:W3CDTF">2026-10-22T14:34:00Z</dcterms:modified>
</cp:coreProperties>
</file>