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97496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1284910" wp14:editId="018790CE">
            <wp:extent cx="3283889" cy="1639628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42" cy="1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“RUSSNEFT” PRESS SERVICE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PRESS-RELEASE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793"/>
      </w:tblGrid>
      <w:tr w:rsidR="00F97496" w:rsidRPr="00F97496" w:rsidTr="00610F04">
        <w:trPr>
          <w:trHeight w:val="1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F97496" w:rsidRPr="00F97496" w:rsidRDefault="00CA0ACB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F97496" w:rsidRPr="00F97496">
                <w:rPr>
                  <w:rStyle w:val="a5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PRESS-RELEASE</w:t>
      </w:r>
    </w:p>
    <w:p w:rsidR="00F97496" w:rsidRPr="00F97496" w:rsidRDefault="00EF6B34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April</w:t>
      </w:r>
      <w:r w:rsidR="00547FD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="00CA0AC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17</w:t>
      </w:r>
      <w:bookmarkStart w:id="0" w:name="_GoBack"/>
      <w:bookmarkEnd w:id="0"/>
      <w:r w:rsidR="00F97496"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, 201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8</w:t>
      </w: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Default="009E32CA" w:rsidP="007C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Ec</w:t>
      </w:r>
      <w:r w:rsidR="00EF6B34" w:rsidRPr="00EF6B34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onomic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effect</w:t>
      </w:r>
      <w:r w:rsidR="00EF6B34" w:rsidRPr="00EF6B34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of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Production Costs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Optimisation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</w:t>
      </w:r>
      <w:r w:rsidR="00EF6B34" w:rsidRPr="00EF6B34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rogramme</w:t>
      </w:r>
      <w:proofErr w:type="spellEnd"/>
      <w:r w:rsidR="00EF6B34" w:rsidRPr="00EF6B34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in 2017 is estimated </w:t>
      </w:r>
      <w:r w:rsidR="00693F22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at</w:t>
      </w:r>
      <w:r w:rsidR="00806AE0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RUB 167 m</w:t>
      </w:r>
      <w:r w:rsidR="00EF6B34" w:rsidRPr="00EF6B34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illion </w:t>
      </w:r>
      <w:r w:rsidR="00547FD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</w:p>
    <w:p w:rsidR="007C06D0" w:rsidRPr="00F97496" w:rsidRDefault="007C06D0" w:rsidP="00772F6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8E2EF8" w:rsidRPr="008E2EF8" w:rsidRDefault="008E2EF8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8E2EF8" w:rsidRPr="008E2EF8" w:rsidRDefault="008E2EF8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B9550F" w:rsidRPr="00B9550F" w:rsidRDefault="00806AE0" w:rsidP="00B9550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Since 2017 PJSC “RussNeft” has been implementing the Production Costs </w:t>
      </w:r>
      <w:proofErr w:type="spellStart"/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Optimisation</w:t>
      </w:r>
      <w:proofErr w:type="spellEnd"/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Programme</w:t>
      </w:r>
      <w:proofErr w:type="spellEnd"/>
      <w:r w:rsidR="0026490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(PCO)</w:t>
      </w:r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which includes all the subsidiaries of the Company. One of the main purposes of the </w:t>
      </w:r>
      <w:proofErr w:type="spellStart"/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programme</w:t>
      </w:r>
      <w:proofErr w:type="spellEnd"/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is to help the active employees to prove themselves by proposing an interesting</w:t>
      </w:r>
      <w:r w:rsidR="0026490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novation idea for the Company. </w:t>
      </w:r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introduction and implementation of the PC</w:t>
      </w:r>
      <w:r w:rsidR="0026490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</w:t>
      </w:r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Programme</w:t>
      </w:r>
      <w:proofErr w:type="spellEnd"/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will enable the formation and accumulation of the experience of introduction of technical arrangements, organizational and administrative solutions that would substantially enhance the </w:t>
      </w:r>
      <w:r w:rsidR="00EE20EE"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operations </w:t>
      </w:r>
      <w:r w:rsidRPr="00806A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efficiency.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B9550F" w:rsidRPr="00B9550F" w:rsidRDefault="0026490A" w:rsidP="00B9550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“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”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has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 </w:t>
      </w:r>
      <w:r w:rsidR="00EE20EE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coherent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system of innovation support. The</w:t>
      </w:r>
      <w:r w:rsidR="00EE20EE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cost-cutting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proposals are considered at the Section of the Scientific and Technical Revi</w:t>
      </w:r>
      <w:r w:rsidR="009207F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ew </w:t>
      </w:r>
      <w:r w:rsidR="00B650D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Council</w:t>
      </w:r>
      <w:r w:rsidR="009207F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(STR</w:t>
      </w:r>
      <w:r w:rsidR="00B650D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</w:t>
      </w:r>
      <w:r w:rsidR="009207F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) of the Company. </w:t>
      </w:r>
      <w:r w:rsidR="009207F4" w:rsidRPr="009207F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ideas that require substantial investments are discussed at the STR</w:t>
      </w:r>
      <w:r w:rsidR="00B650D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</w:t>
      </w:r>
      <w:r w:rsidR="009207F4" w:rsidRPr="009207F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meetings under the chairmanship of the President of the Company.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B9550F" w:rsidRPr="00B9550F" w:rsidRDefault="00CF4C26" w:rsidP="00B9550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n order to </w:t>
      </w:r>
      <w:r w:rsidR="00A935D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add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 touch of </w:t>
      </w:r>
      <w:r w:rsidR="00A935D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rivalry to the process, a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corporate contest was established</w:t>
      </w:r>
      <w:r w:rsidR="00B650DB" w:rsidRPr="00B650D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B650D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</w:t>
      </w:r>
      <w:r w:rsidR="00B650DB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n </w:t>
      </w:r>
      <w:r w:rsidR="00B650D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autumn </w:t>
      </w:r>
      <w:r w:rsidR="00B650DB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2017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 w:rsidR="00154E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where the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A935D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uthors of cost and processes 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lastRenderedPageBreak/>
        <w:t>optimization ideas</w:t>
      </w:r>
      <w:r w:rsidR="00154E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took part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In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early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April 2018 the results of the co</w:t>
      </w:r>
      <w:r w:rsidR="00B650D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ntest</w:t>
      </w:r>
      <w:r w:rsidR="00B9550F"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were announced and the winners were awarded. </w:t>
      </w:r>
    </w:p>
    <w:p w:rsidR="00547FD1" w:rsidRDefault="00B9550F" w:rsidP="00B9550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 2017, 74 of new ideas of the employees of the subsidiaries were approved for implementation at the scientific and technical panels. The actual benefit for 2017 was amounted to RUB</w:t>
      </w:r>
      <w:r w:rsidR="00AA22C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167</w:t>
      </w:r>
      <w:r w:rsidRPr="00B9550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million.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</w:p>
    <w:p w:rsidR="00B9550F" w:rsidRDefault="00B9550F" w:rsidP="008117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ranks among the 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</w:t>
      </w:r>
      <w:r w:rsid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10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 possesses a well-balanced portfolio of assets located in </w:t>
      </w:r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key Russian oil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gas provinces (West Siberia, Volga-Urals and Central Siberia) as well as in Azerbaijan.</w:t>
      </w:r>
    </w:p>
    <w:p w:rsidR="00AA22C9" w:rsidRDefault="00154E3B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154E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company’s 2P reserves are over 200 million </w:t>
      </w:r>
      <w:proofErr w:type="spellStart"/>
      <w:r w:rsidRPr="00154E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 w:rsidRPr="00154E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(SPE).</w:t>
      </w:r>
    </w:p>
    <w:p w:rsidR="00F97496" w:rsidRPr="00154E3B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154E3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The number of the Company’s </w:t>
      </w:r>
      <w:r w:rsidR="00B14D9E" w:rsidRPr="00154E3B">
        <w:rPr>
          <w:rFonts w:ascii="Times New Roman" w:eastAsia="Calibri" w:hAnsi="Times New Roman" w:cs="Times New Roman"/>
          <w:sz w:val="32"/>
          <w:szCs w:val="32"/>
          <w:lang w:val="en-US"/>
        </w:rPr>
        <w:t>personnel is around</w:t>
      </w:r>
      <w:r w:rsidRPr="00154E3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10,000.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0C5C57" w:rsidRPr="00144C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0C5C57" w:rsidRPr="008E2EF8" w:rsidRDefault="000C5C57" w:rsidP="000C5C57">
      <w:pPr>
        <w:rPr>
          <w:lang w:val="en-US"/>
        </w:rPr>
      </w:pPr>
    </w:p>
    <w:p w:rsidR="00BF2112" w:rsidRPr="00BF2112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sectPr w:rsidR="00BF2112" w:rsidRPr="00BF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3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01E"/>
    <w:rsid w:val="000078DC"/>
    <w:rsid w:val="00012A32"/>
    <w:rsid w:val="00012EF3"/>
    <w:rsid w:val="000134B7"/>
    <w:rsid w:val="00015D4E"/>
    <w:rsid w:val="00021675"/>
    <w:rsid w:val="00022AF6"/>
    <w:rsid w:val="00022FE4"/>
    <w:rsid w:val="000240A1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5128"/>
    <w:rsid w:val="000678FF"/>
    <w:rsid w:val="00067AD1"/>
    <w:rsid w:val="000709B6"/>
    <w:rsid w:val="000718C8"/>
    <w:rsid w:val="000740B0"/>
    <w:rsid w:val="00074D90"/>
    <w:rsid w:val="000801A4"/>
    <w:rsid w:val="00083AC4"/>
    <w:rsid w:val="000842EA"/>
    <w:rsid w:val="000859DB"/>
    <w:rsid w:val="00085B4C"/>
    <w:rsid w:val="00086EEA"/>
    <w:rsid w:val="000872C4"/>
    <w:rsid w:val="00087339"/>
    <w:rsid w:val="0008768C"/>
    <w:rsid w:val="00087BC5"/>
    <w:rsid w:val="00090E14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5C57"/>
    <w:rsid w:val="000C76C1"/>
    <w:rsid w:val="000D15D3"/>
    <w:rsid w:val="000D27EF"/>
    <w:rsid w:val="000D2FC8"/>
    <w:rsid w:val="000D4A6D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1BB8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5BD"/>
    <w:rsid w:val="00143A0B"/>
    <w:rsid w:val="00144C25"/>
    <w:rsid w:val="0014552E"/>
    <w:rsid w:val="001502CB"/>
    <w:rsid w:val="00151997"/>
    <w:rsid w:val="00151D18"/>
    <w:rsid w:val="00151F90"/>
    <w:rsid w:val="00152E70"/>
    <w:rsid w:val="0015397B"/>
    <w:rsid w:val="00154E3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21D2"/>
    <w:rsid w:val="00193074"/>
    <w:rsid w:val="00193D99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6374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E5B42"/>
    <w:rsid w:val="001F0CFA"/>
    <w:rsid w:val="00201884"/>
    <w:rsid w:val="00204343"/>
    <w:rsid w:val="00204FE5"/>
    <w:rsid w:val="0020652B"/>
    <w:rsid w:val="00211E59"/>
    <w:rsid w:val="00215DA7"/>
    <w:rsid w:val="0021762D"/>
    <w:rsid w:val="0022159D"/>
    <w:rsid w:val="002226F0"/>
    <w:rsid w:val="00222B5E"/>
    <w:rsid w:val="002234CB"/>
    <w:rsid w:val="00225E8C"/>
    <w:rsid w:val="00226109"/>
    <w:rsid w:val="00227575"/>
    <w:rsid w:val="00227AF2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809"/>
    <w:rsid w:val="002509E4"/>
    <w:rsid w:val="00250BBD"/>
    <w:rsid w:val="002536C1"/>
    <w:rsid w:val="0025449A"/>
    <w:rsid w:val="00255A09"/>
    <w:rsid w:val="00256327"/>
    <w:rsid w:val="00261661"/>
    <w:rsid w:val="002625B8"/>
    <w:rsid w:val="00262DFF"/>
    <w:rsid w:val="0026490A"/>
    <w:rsid w:val="00266E32"/>
    <w:rsid w:val="00267804"/>
    <w:rsid w:val="00271AAC"/>
    <w:rsid w:val="00272896"/>
    <w:rsid w:val="00273086"/>
    <w:rsid w:val="00276779"/>
    <w:rsid w:val="002770A8"/>
    <w:rsid w:val="00277705"/>
    <w:rsid w:val="00277AB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A60E2"/>
    <w:rsid w:val="002B51A1"/>
    <w:rsid w:val="002B54A0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E768F"/>
    <w:rsid w:val="002F0904"/>
    <w:rsid w:val="002F0E99"/>
    <w:rsid w:val="002F4EFA"/>
    <w:rsid w:val="002F5299"/>
    <w:rsid w:val="002F70B2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342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0630"/>
    <w:rsid w:val="00352C06"/>
    <w:rsid w:val="00352CDE"/>
    <w:rsid w:val="00360031"/>
    <w:rsid w:val="00360509"/>
    <w:rsid w:val="003615D3"/>
    <w:rsid w:val="0036167E"/>
    <w:rsid w:val="00362FDD"/>
    <w:rsid w:val="003646BF"/>
    <w:rsid w:val="0036490C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5E8A"/>
    <w:rsid w:val="004A61C6"/>
    <w:rsid w:val="004A761C"/>
    <w:rsid w:val="004B053A"/>
    <w:rsid w:val="004B0ABD"/>
    <w:rsid w:val="004B1982"/>
    <w:rsid w:val="004B2A22"/>
    <w:rsid w:val="004B392E"/>
    <w:rsid w:val="004B3F73"/>
    <w:rsid w:val="004B6E93"/>
    <w:rsid w:val="004B7DEF"/>
    <w:rsid w:val="004C2DB0"/>
    <w:rsid w:val="004C3BB2"/>
    <w:rsid w:val="004C3DB9"/>
    <w:rsid w:val="004C4D6A"/>
    <w:rsid w:val="004C53CC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043E"/>
    <w:rsid w:val="005021EC"/>
    <w:rsid w:val="00504A2A"/>
    <w:rsid w:val="005050BA"/>
    <w:rsid w:val="00505E45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31770"/>
    <w:rsid w:val="005350A3"/>
    <w:rsid w:val="00540B95"/>
    <w:rsid w:val="00543D1E"/>
    <w:rsid w:val="00544D21"/>
    <w:rsid w:val="00546429"/>
    <w:rsid w:val="00547818"/>
    <w:rsid w:val="00547FD1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353"/>
    <w:rsid w:val="00574728"/>
    <w:rsid w:val="00575402"/>
    <w:rsid w:val="00576A28"/>
    <w:rsid w:val="00576DE1"/>
    <w:rsid w:val="005818D7"/>
    <w:rsid w:val="00583339"/>
    <w:rsid w:val="00584022"/>
    <w:rsid w:val="00584D92"/>
    <w:rsid w:val="00586412"/>
    <w:rsid w:val="00586E81"/>
    <w:rsid w:val="00587AFA"/>
    <w:rsid w:val="00587FC0"/>
    <w:rsid w:val="00591617"/>
    <w:rsid w:val="00592247"/>
    <w:rsid w:val="005952F7"/>
    <w:rsid w:val="00595A9F"/>
    <w:rsid w:val="0059776C"/>
    <w:rsid w:val="005A15FE"/>
    <w:rsid w:val="005A2350"/>
    <w:rsid w:val="005A349D"/>
    <w:rsid w:val="005A44AE"/>
    <w:rsid w:val="005A4F7A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21B8"/>
    <w:rsid w:val="00603978"/>
    <w:rsid w:val="00604D45"/>
    <w:rsid w:val="006071CC"/>
    <w:rsid w:val="00607985"/>
    <w:rsid w:val="00610F04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02BE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3F22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0C0C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11B7"/>
    <w:rsid w:val="006F44DA"/>
    <w:rsid w:val="006F71A0"/>
    <w:rsid w:val="007000AB"/>
    <w:rsid w:val="0070048D"/>
    <w:rsid w:val="007006F8"/>
    <w:rsid w:val="00700B7C"/>
    <w:rsid w:val="00700EE6"/>
    <w:rsid w:val="00701EC4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2D10"/>
    <w:rsid w:val="007234F8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4502"/>
    <w:rsid w:val="00745538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2F64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06D0"/>
    <w:rsid w:val="007C2238"/>
    <w:rsid w:val="007C2EF6"/>
    <w:rsid w:val="007C33C2"/>
    <w:rsid w:val="007C4D98"/>
    <w:rsid w:val="007C52A3"/>
    <w:rsid w:val="007C5AAA"/>
    <w:rsid w:val="007C61C9"/>
    <w:rsid w:val="007D418A"/>
    <w:rsid w:val="007D4BB1"/>
    <w:rsid w:val="007D5611"/>
    <w:rsid w:val="007D5A09"/>
    <w:rsid w:val="007D5F53"/>
    <w:rsid w:val="007D7232"/>
    <w:rsid w:val="007E17D8"/>
    <w:rsid w:val="007E23ED"/>
    <w:rsid w:val="007E26D2"/>
    <w:rsid w:val="007E38C3"/>
    <w:rsid w:val="007E40AD"/>
    <w:rsid w:val="007E526D"/>
    <w:rsid w:val="007F2D05"/>
    <w:rsid w:val="007F3EC9"/>
    <w:rsid w:val="007F5A6F"/>
    <w:rsid w:val="007F663E"/>
    <w:rsid w:val="007F71C1"/>
    <w:rsid w:val="00801EE4"/>
    <w:rsid w:val="0080312D"/>
    <w:rsid w:val="00806AE0"/>
    <w:rsid w:val="00810FCE"/>
    <w:rsid w:val="008117D0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27A31"/>
    <w:rsid w:val="008304DA"/>
    <w:rsid w:val="0083272C"/>
    <w:rsid w:val="008328F6"/>
    <w:rsid w:val="0083295B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21FE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40D9"/>
    <w:rsid w:val="008A5670"/>
    <w:rsid w:val="008A5B14"/>
    <w:rsid w:val="008A7268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5D89"/>
    <w:rsid w:val="008D783E"/>
    <w:rsid w:val="008D79F4"/>
    <w:rsid w:val="008E05DD"/>
    <w:rsid w:val="008E2EF8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5EB4"/>
    <w:rsid w:val="00916AF5"/>
    <w:rsid w:val="00917D82"/>
    <w:rsid w:val="009207F4"/>
    <w:rsid w:val="009232D1"/>
    <w:rsid w:val="009247E5"/>
    <w:rsid w:val="00925007"/>
    <w:rsid w:val="00925328"/>
    <w:rsid w:val="00927845"/>
    <w:rsid w:val="009305F1"/>
    <w:rsid w:val="00930CDA"/>
    <w:rsid w:val="00932340"/>
    <w:rsid w:val="00933489"/>
    <w:rsid w:val="0093382C"/>
    <w:rsid w:val="009350CF"/>
    <w:rsid w:val="00935F1D"/>
    <w:rsid w:val="00940D82"/>
    <w:rsid w:val="009416B3"/>
    <w:rsid w:val="00942BEF"/>
    <w:rsid w:val="00942C87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67C"/>
    <w:rsid w:val="009672F2"/>
    <w:rsid w:val="00970BCD"/>
    <w:rsid w:val="00973488"/>
    <w:rsid w:val="00974414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86E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32CA"/>
    <w:rsid w:val="009E4D77"/>
    <w:rsid w:val="009E5A90"/>
    <w:rsid w:val="009F05A4"/>
    <w:rsid w:val="009F2C33"/>
    <w:rsid w:val="009F3B36"/>
    <w:rsid w:val="009F485D"/>
    <w:rsid w:val="009F5FC6"/>
    <w:rsid w:val="009F634C"/>
    <w:rsid w:val="009F7614"/>
    <w:rsid w:val="00A0244B"/>
    <w:rsid w:val="00A03121"/>
    <w:rsid w:val="00A04BBC"/>
    <w:rsid w:val="00A04EE8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A53"/>
    <w:rsid w:val="00A73BE4"/>
    <w:rsid w:val="00A74756"/>
    <w:rsid w:val="00A7607D"/>
    <w:rsid w:val="00A818FA"/>
    <w:rsid w:val="00A81EEC"/>
    <w:rsid w:val="00A82CB4"/>
    <w:rsid w:val="00A83038"/>
    <w:rsid w:val="00A83A01"/>
    <w:rsid w:val="00A855D5"/>
    <w:rsid w:val="00A90DB6"/>
    <w:rsid w:val="00A91426"/>
    <w:rsid w:val="00A925D2"/>
    <w:rsid w:val="00A9359B"/>
    <w:rsid w:val="00A935D6"/>
    <w:rsid w:val="00A9426F"/>
    <w:rsid w:val="00A94D2E"/>
    <w:rsid w:val="00A94F55"/>
    <w:rsid w:val="00A95AD8"/>
    <w:rsid w:val="00AA1D18"/>
    <w:rsid w:val="00AA1D35"/>
    <w:rsid w:val="00AA22C9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324F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14D9E"/>
    <w:rsid w:val="00B20AD8"/>
    <w:rsid w:val="00B20E1D"/>
    <w:rsid w:val="00B21261"/>
    <w:rsid w:val="00B24609"/>
    <w:rsid w:val="00B26AB9"/>
    <w:rsid w:val="00B317ED"/>
    <w:rsid w:val="00B31BE5"/>
    <w:rsid w:val="00B32226"/>
    <w:rsid w:val="00B3429C"/>
    <w:rsid w:val="00B40E10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620"/>
    <w:rsid w:val="00B63F53"/>
    <w:rsid w:val="00B643DC"/>
    <w:rsid w:val="00B650DB"/>
    <w:rsid w:val="00B652A5"/>
    <w:rsid w:val="00B65A3E"/>
    <w:rsid w:val="00B66ED3"/>
    <w:rsid w:val="00B70BA8"/>
    <w:rsid w:val="00B71B31"/>
    <w:rsid w:val="00B71BA3"/>
    <w:rsid w:val="00B759EB"/>
    <w:rsid w:val="00B775E0"/>
    <w:rsid w:val="00B84DFC"/>
    <w:rsid w:val="00B91484"/>
    <w:rsid w:val="00B916F4"/>
    <w:rsid w:val="00B93744"/>
    <w:rsid w:val="00B944CF"/>
    <w:rsid w:val="00B9524C"/>
    <w:rsid w:val="00B9550F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0BAA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112"/>
    <w:rsid w:val="00BF29D1"/>
    <w:rsid w:val="00BF2D27"/>
    <w:rsid w:val="00BF3658"/>
    <w:rsid w:val="00BF4451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9FE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0225"/>
    <w:rsid w:val="00C21B06"/>
    <w:rsid w:val="00C23086"/>
    <w:rsid w:val="00C23565"/>
    <w:rsid w:val="00C239E0"/>
    <w:rsid w:val="00C23F91"/>
    <w:rsid w:val="00C255F7"/>
    <w:rsid w:val="00C26027"/>
    <w:rsid w:val="00C275DE"/>
    <w:rsid w:val="00C318D2"/>
    <w:rsid w:val="00C3191E"/>
    <w:rsid w:val="00C32775"/>
    <w:rsid w:val="00C32DCF"/>
    <w:rsid w:val="00C332EB"/>
    <w:rsid w:val="00C36D42"/>
    <w:rsid w:val="00C408EF"/>
    <w:rsid w:val="00C40CDF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48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96C05"/>
    <w:rsid w:val="00CA0674"/>
    <w:rsid w:val="00CA0ACB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D1B1D"/>
    <w:rsid w:val="00CE289D"/>
    <w:rsid w:val="00CE5ED5"/>
    <w:rsid w:val="00CF094F"/>
    <w:rsid w:val="00CF1944"/>
    <w:rsid w:val="00CF1FBF"/>
    <w:rsid w:val="00CF2408"/>
    <w:rsid w:val="00CF4C26"/>
    <w:rsid w:val="00CF519F"/>
    <w:rsid w:val="00CF5B8E"/>
    <w:rsid w:val="00CF617C"/>
    <w:rsid w:val="00D01A71"/>
    <w:rsid w:val="00D0222D"/>
    <w:rsid w:val="00D03AF5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4701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630B"/>
    <w:rsid w:val="00DB645C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286D"/>
    <w:rsid w:val="00E03507"/>
    <w:rsid w:val="00E03E1F"/>
    <w:rsid w:val="00E03EDE"/>
    <w:rsid w:val="00E03F55"/>
    <w:rsid w:val="00E05CE3"/>
    <w:rsid w:val="00E0782D"/>
    <w:rsid w:val="00E10B88"/>
    <w:rsid w:val="00E11031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2F8E"/>
    <w:rsid w:val="00E63A06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6BCE"/>
    <w:rsid w:val="00EC7704"/>
    <w:rsid w:val="00EC7D3E"/>
    <w:rsid w:val="00ED0B54"/>
    <w:rsid w:val="00ED1BFF"/>
    <w:rsid w:val="00ED24F8"/>
    <w:rsid w:val="00ED2512"/>
    <w:rsid w:val="00ED26D2"/>
    <w:rsid w:val="00ED2F68"/>
    <w:rsid w:val="00ED3134"/>
    <w:rsid w:val="00ED3BAA"/>
    <w:rsid w:val="00ED4641"/>
    <w:rsid w:val="00ED5BD1"/>
    <w:rsid w:val="00ED6726"/>
    <w:rsid w:val="00ED6A6A"/>
    <w:rsid w:val="00ED6BA9"/>
    <w:rsid w:val="00ED6D96"/>
    <w:rsid w:val="00EE19A4"/>
    <w:rsid w:val="00EE1D6C"/>
    <w:rsid w:val="00EE20EE"/>
    <w:rsid w:val="00EE2CE6"/>
    <w:rsid w:val="00EE3853"/>
    <w:rsid w:val="00EE3CE5"/>
    <w:rsid w:val="00EE5876"/>
    <w:rsid w:val="00EF14ED"/>
    <w:rsid w:val="00EF2E24"/>
    <w:rsid w:val="00EF373F"/>
    <w:rsid w:val="00EF3FB9"/>
    <w:rsid w:val="00EF6B34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1776E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9749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06A9"/>
    <w:rsid w:val="00FE2BB7"/>
    <w:rsid w:val="00FE452B"/>
    <w:rsid w:val="00FE4D58"/>
    <w:rsid w:val="00FE720A"/>
    <w:rsid w:val="00FF3972"/>
    <w:rsid w:val="00FF3D3E"/>
    <w:rsid w:val="00FF40C2"/>
    <w:rsid w:val="00FF51B9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2017-06-16T15:00:00Z</cp:lastPrinted>
  <dcterms:created xsi:type="dcterms:W3CDTF">2018-04-18T08:55:00Z</dcterms:created>
  <dcterms:modified xsi:type="dcterms:W3CDTF">2018-04-18T08:55:00Z</dcterms:modified>
</cp:coreProperties>
</file>