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759" w:rsidRPr="001F589B" w:rsidRDefault="00093759" w:rsidP="00093759">
      <w:pPr>
        <w:pStyle w:val="SPDtitle3"/>
        <w:rPr>
          <w:lang w:val="en-US"/>
        </w:rPr>
      </w:pPr>
      <w:bookmarkStart w:id="0" w:name="_GoBack"/>
      <w:bookmarkEnd w:id="0"/>
    </w:p>
    <w:p w:rsidR="00701F41" w:rsidRPr="001F589B" w:rsidRDefault="00701F41" w:rsidP="00093759">
      <w:pPr>
        <w:pStyle w:val="SPDtitle3"/>
        <w:jc w:val="left"/>
        <w:rPr>
          <w:lang w:val="en-US"/>
        </w:rPr>
      </w:pPr>
    </w:p>
    <w:p w:rsidR="00323F4A" w:rsidRDefault="00323F4A" w:rsidP="00323F4A">
      <w:pPr>
        <w:pStyle w:val="SPDtitle3"/>
        <w:jc w:val="left"/>
        <w:rPr>
          <w:lang w:val="en-US"/>
        </w:rPr>
      </w:pPr>
      <w:r w:rsidRPr="009E6D07">
        <w:rPr>
          <w:lang w:val="en-US"/>
        </w:rPr>
        <w:t>May 18, 2012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323F4A" w:rsidRDefault="00323F4A" w:rsidP="00323F4A">
      <w:pPr>
        <w:pStyle w:val="2"/>
        <w:jc w:val="center"/>
        <w:rPr>
          <w:caps/>
          <w:sz w:val="22"/>
        </w:rPr>
      </w:pPr>
      <w:r>
        <w:rPr>
          <w:caps/>
          <w:sz w:val="22"/>
        </w:rPr>
        <w:t>Press release</w:t>
      </w:r>
    </w:p>
    <w:p w:rsidR="00323F4A" w:rsidRDefault="00323F4A" w:rsidP="00323F4A">
      <w:pPr>
        <w:pStyle w:val="1"/>
        <w:rPr>
          <w:sz w:val="24"/>
        </w:rPr>
      </w:pPr>
      <w:r>
        <w:rPr>
          <w:sz w:val="24"/>
        </w:rPr>
        <w:t xml:space="preserve">RussNeft, Salym Petroleum and Monolit launched LPG plant </w:t>
      </w:r>
      <w:r>
        <w:rPr>
          <w:sz w:val="24"/>
        </w:rPr>
        <w:br/>
        <w:t>to ensure utilization</w:t>
      </w:r>
      <w:r w:rsidRPr="00681CC1">
        <w:rPr>
          <w:sz w:val="24"/>
        </w:rPr>
        <w:t xml:space="preserve"> </w:t>
      </w:r>
      <w:r>
        <w:rPr>
          <w:sz w:val="24"/>
        </w:rPr>
        <w:t>of associated</w:t>
      </w:r>
      <w:r w:rsidRPr="00681CC1">
        <w:rPr>
          <w:sz w:val="24"/>
        </w:rPr>
        <w:t xml:space="preserve"> </w:t>
      </w:r>
      <w:r>
        <w:rPr>
          <w:sz w:val="24"/>
        </w:rPr>
        <w:t xml:space="preserve">petroleum gas </w:t>
      </w:r>
    </w:p>
    <w:p w:rsidR="00323F4A" w:rsidRDefault="00323F4A" w:rsidP="00323F4A">
      <w:pPr>
        <w:rPr>
          <w:rFonts w:ascii="Arial" w:hAnsi="Arial" w:cs="Arial"/>
          <w:sz w:val="8"/>
          <w:lang w:val="en-US" w:eastAsia="zh-HK"/>
        </w:rPr>
      </w:pPr>
    </w:p>
    <w:p w:rsidR="00323F4A" w:rsidRDefault="00323F4A" w:rsidP="00323F4A">
      <w:pPr>
        <w:ind w:firstLine="708"/>
        <w:jc w:val="both"/>
        <w:rPr>
          <w:rFonts w:ascii="Arial" w:eastAsia="PMingLiU" w:hAnsi="Arial" w:cs="Arial"/>
          <w:szCs w:val="24"/>
          <w:lang w:val="en-US" w:eastAsia="zh-HK"/>
        </w:rPr>
      </w:pPr>
      <w:r w:rsidRPr="00864997">
        <w:rPr>
          <w:rFonts w:ascii="Arial" w:eastAsia="PMingLiU" w:hAnsi="Arial" w:cs="Arial"/>
          <w:b/>
          <w:szCs w:val="24"/>
          <w:lang w:val="en-US" w:eastAsia="zh-HK"/>
        </w:rPr>
        <w:t>Khanty-Mansiysk.</w:t>
      </w:r>
      <w:r>
        <w:rPr>
          <w:rFonts w:ascii="Arial" w:eastAsia="PMingLiU" w:hAnsi="Arial" w:cs="Arial"/>
          <w:szCs w:val="24"/>
          <w:lang w:val="en-US" w:eastAsia="zh-HK"/>
        </w:rPr>
        <w:t xml:space="preserve"> </w:t>
      </w:r>
      <w:r w:rsidRPr="00A21048">
        <w:rPr>
          <w:rFonts w:ascii="Arial" w:eastAsia="PMingLiU" w:hAnsi="Arial" w:cs="Arial"/>
          <w:szCs w:val="24"/>
          <w:lang w:val="en-US" w:eastAsia="zh-HK"/>
        </w:rPr>
        <w:t>On May 18, 2012 Salym Petroleum Development N.V. (SPD)</w:t>
      </w:r>
      <w:r>
        <w:rPr>
          <w:rFonts w:ascii="Arial" w:eastAsia="PMingLiU" w:hAnsi="Arial" w:cs="Arial"/>
          <w:szCs w:val="24"/>
          <w:lang w:val="en-US" w:eastAsia="zh-HK"/>
        </w:rPr>
        <w:t>,</w:t>
      </w:r>
      <w:r w:rsidRPr="00A21048">
        <w:rPr>
          <w:rFonts w:ascii="Arial" w:eastAsia="PMingLiU" w:hAnsi="Arial" w:cs="Arial"/>
          <w:szCs w:val="24"/>
          <w:lang w:val="en-US" w:eastAsia="zh-HK"/>
        </w:rPr>
        <w:t xml:space="preserve"> </w:t>
      </w:r>
      <w:r>
        <w:rPr>
          <w:rFonts w:ascii="Arial" w:eastAsia="PMingLiU" w:hAnsi="Arial" w:cs="Arial"/>
          <w:szCs w:val="24"/>
          <w:lang w:val="en-US" w:eastAsia="zh-HK"/>
        </w:rPr>
        <w:t>OOO “</w:t>
      </w:r>
      <w:r w:rsidRPr="00A21048">
        <w:rPr>
          <w:rFonts w:ascii="Arial" w:eastAsia="PMingLiU" w:hAnsi="Arial" w:cs="Arial"/>
          <w:szCs w:val="24"/>
          <w:lang w:val="en-US" w:eastAsia="zh-HK"/>
        </w:rPr>
        <w:t>Monolit</w:t>
      </w:r>
      <w:r>
        <w:rPr>
          <w:rFonts w:ascii="Arial" w:eastAsia="PMingLiU" w:hAnsi="Arial" w:cs="Arial"/>
          <w:szCs w:val="24"/>
          <w:lang w:val="en-US" w:eastAsia="zh-HK"/>
        </w:rPr>
        <w:t>”</w:t>
      </w:r>
      <w:r w:rsidRPr="00A21048">
        <w:rPr>
          <w:rFonts w:ascii="Arial" w:eastAsia="PMingLiU" w:hAnsi="Arial" w:cs="Arial"/>
          <w:szCs w:val="24"/>
          <w:lang w:val="en-US" w:eastAsia="zh-HK"/>
        </w:rPr>
        <w:t xml:space="preserve"> and </w:t>
      </w:r>
      <w:r>
        <w:rPr>
          <w:rFonts w:ascii="Arial" w:eastAsia="PMingLiU" w:hAnsi="Arial" w:cs="Arial"/>
          <w:szCs w:val="24"/>
          <w:lang w:val="en-US" w:eastAsia="zh-HK"/>
        </w:rPr>
        <w:t xml:space="preserve">OAO NK </w:t>
      </w:r>
      <w:r w:rsidRPr="00A21048">
        <w:rPr>
          <w:rFonts w:ascii="Arial" w:eastAsia="PMingLiU" w:hAnsi="Arial" w:cs="Arial"/>
          <w:szCs w:val="24"/>
          <w:lang w:val="en-US" w:eastAsia="zh-HK"/>
        </w:rPr>
        <w:t>Russ</w:t>
      </w:r>
      <w:r>
        <w:rPr>
          <w:rFonts w:ascii="Arial" w:eastAsia="PMingLiU" w:hAnsi="Arial" w:cs="Arial"/>
          <w:szCs w:val="24"/>
          <w:lang w:val="en-US" w:eastAsia="zh-HK"/>
        </w:rPr>
        <w:t>N</w:t>
      </w:r>
      <w:r w:rsidRPr="00A21048">
        <w:rPr>
          <w:rFonts w:ascii="Arial" w:eastAsia="PMingLiU" w:hAnsi="Arial" w:cs="Arial"/>
          <w:szCs w:val="24"/>
          <w:lang w:val="en-US" w:eastAsia="zh-HK"/>
        </w:rPr>
        <w:t xml:space="preserve">eft launched the liquefied petroleum gas (LPG) plant </w:t>
      </w:r>
      <w:r>
        <w:rPr>
          <w:rFonts w:ascii="Arial" w:eastAsia="PMingLiU" w:hAnsi="Arial" w:cs="Arial"/>
          <w:szCs w:val="24"/>
          <w:lang w:val="en-US" w:eastAsia="zh-HK"/>
        </w:rPr>
        <w:t>located</w:t>
      </w:r>
      <w:r w:rsidRPr="00A21048">
        <w:rPr>
          <w:rFonts w:ascii="Arial" w:eastAsia="PMingLiU" w:hAnsi="Arial" w:cs="Arial"/>
          <w:szCs w:val="24"/>
          <w:lang w:val="en-US" w:eastAsia="zh-HK"/>
        </w:rPr>
        <w:t xml:space="preserve"> in Salym group of oil fields in Western Siberia. </w:t>
      </w:r>
      <w:r w:rsidR="00694933">
        <w:rPr>
          <w:rFonts w:ascii="Arial" w:eastAsia="PMingLiU" w:hAnsi="Arial" w:cs="Arial"/>
          <w:szCs w:val="24"/>
          <w:lang w:val="en-US" w:eastAsia="zh-HK"/>
        </w:rPr>
        <w:t>When fully operational t</w:t>
      </w:r>
      <w:r w:rsidRPr="00A21048">
        <w:rPr>
          <w:rFonts w:ascii="Arial" w:eastAsia="PMingLiU" w:hAnsi="Arial" w:cs="Arial"/>
          <w:szCs w:val="24"/>
          <w:lang w:val="en-US" w:eastAsia="zh-HK"/>
        </w:rPr>
        <w:t xml:space="preserve">his facility, constructed and operated by </w:t>
      </w:r>
      <w:r w:rsidRPr="00690937">
        <w:rPr>
          <w:rFonts w:ascii="Arial" w:eastAsia="PMingLiU" w:hAnsi="Arial" w:cs="Arial"/>
          <w:szCs w:val="24"/>
          <w:lang w:val="en-US" w:eastAsia="zh-HK"/>
        </w:rPr>
        <w:t>OOO “Monolit”</w:t>
      </w:r>
      <w:r w:rsidRPr="00A21048">
        <w:rPr>
          <w:rFonts w:ascii="Arial" w:eastAsia="PMingLiU" w:hAnsi="Arial" w:cs="Arial"/>
          <w:szCs w:val="24"/>
          <w:lang w:val="en-US" w:eastAsia="zh-HK"/>
        </w:rPr>
        <w:t>, should now enable SPD and Russ</w:t>
      </w:r>
      <w:r>
        <w:rPr>
          <w:rFonts w:ascii="Arial" w:eastAsia="PMingLiU" w:hAnsi="Arial" w:cs="Arial"/>
          <w:szCs w:val="24"/>
          <w:lang w:val="en-US" w:eastAsia="zh-HK"/>
        </w:rPr>
        <w:t>N</w:t>
      </w:r>
      <w:r w:rsidRPr="00A21048">
        <w:rPr>
          <w:rFonts w:ascii="Arial" w:eastAsia="PMingLiU" w:hAnsi="Arial" w:cs="Arial"/>
          <w:szCs w:val="24"/>
          <w:lang w:val="en-US" w:eastAsia="zh-HK"/>
        </w:rPr>
        <w:t xml:space="preserve">eft to ensure utilization of their associated petroleum gas (APG). The official opening ceremony with the participation of the Governor of Khanty-Mansi Autonomous Okrug Natalya Komarova, Ambassador of the Netherlands Ron Keller, </w:t>
      </w:r>
      <w:r>
        <w:rPr>
          <w:rFonts w:ascii="Arial" w:eastAsia="PMingLiU" w:hAnsi="Arial" w:cs="Arial"/>
          <w:szCs w:val="24"/>
          <w:lang w:val="en-US" w:eastAsia="zh-HK"/>
        </w:rPr>
        <w:t xml:space="preserve">Ambassador of the United Kingdom Tim Barrow </w:t>
      </w:r>
      <w:r w:rsidRPr="00A21048">
        <w:rPr>
          <w:rFonts w:ascii="Arial" w:eastAsia="PMingLiU" w:hAnsi="Arial" w:cs="Arial"/>
          <w:szCs w:val="24"/>
          <w:lang w:val="en-US" w:eastAsia="zh-HK"/>
        </w:rPr>
        <w:t>and other top-level guests, took place</w:t>
      </w:r>
      <w:r w:rsidR="00694933">
        <w:rPr>
          <w:rFonts w:ascii="Arial" w:eastAsia="PMingLiU" w:hAnsi="Arial" w:cs="Arial"/>
          <w:szCs w:val="24"/>
          <w:lang w:val="en-US" w:eastAsia="zh-HK"/>
        </w:rPr>
        <w:t xml:space="preserve"> today</w:t>
      </w:r>
      <w:r w:rsidRPr="00A21048">
        <w:rPr>
          <w:rFonts w:ascii="Arial" w:eastAsia="PMingLiU" w:hAnsi="Arial" w:cs="Arial"/>
          <w:szCs w:val="24"/>
          <w:lang w:val="en-US" w:eastAsia="zh-HK"/>
        </w:rPr>
        <w:t xml:space="preserve"> in Khanty-Mansiysk.</w:t>
      </w:r>
    </w:p>
    <w:p w:rsidR="00323F4A" w:rsidRPr="00690937" w:rsidRDefault="00323F4A" w:rsidP="00323F4A">
      <w:pPr>
        <w:ind w:firstLine="708"/>
        <w:jc w:val="both"/>
        <w:rPr>
          <w:rFonts w:ascii="Arial" w:eastAsia="PMingLiU" w:hAnsi="Arial" w:cs="Arial"/>
          <w:szCs w:val="24"/>
          <w:lang w:val="en-US" w:eastAsia="zh-HK"/>
        </w:rPr>
      </w:pPr>
      <w:r>
        <w:rPr>
          <w:rFonts w:ascii="Arial" w:eastAsia="PMingLiU" w:hAnsi="Arial" w:cs="Arial"/>
          <w:szCs w:val="24"/>
          <w:lang w:val="en-US" w:eastAsia="zh-HK"/>
        </w:rPr>
        <w:t>To realize this project SPD, Monolit and RussNeft signed</w:t>
      </w:r>
      <w:r w:rsidRPr="00690937">
        <w:rPr>
          <w:rFonts w:ascii="Arial" w:eastAsia="PMingLiU" w:hAnsi="Arial" w:cs="Arial"/>
          <w:szCs w:val="24"/>
          <w:lang w:val="en-US" w:eastAsia="zh-HK"/>
        </w:rPr>
        <w:t xml:space="preserve"> </w:t>
      </w:r>
      <w:r w:rsidRPr="00A21048">
        <w:rPr>
          <w:rFonts w:ascii="Arial" w:eastAsia="PMingLiU" w:hAnsi="Arial" w:cs="Arial"/>
          <w:szCs w:val="24"/>
          <w:lang w:val="en-US" w:eastAsia="zh-HK"/>
        </w:rPr>
        <w:t>a</w:t>
      </w:r>
      <w:r w:rsidRPr="00690937">
        <w:rPr>
          <w:rFonts w:ascii="Arial" w:eastAsia="PMingLiU" w:hAnsi="Arial" w:cs="Arial"/>
          <w:szCs w:val="24"/>
          <w:lang w:val="en-US" w:eastAsia="zh-HK"/>
        </w:rPr>
        <w:t xml:space="preserve"> </w:t>
      </w:r>
      <w:r w:rsidRPr="00A21048">
        <w:rPr>
          <w:rFonts w:ascii="Arial" w:eastAsia="PMingLiU" w:hAnsi="Arial" w:cs="Arial"/>
          <w:szCs w:val="24"/>
          <w:lang w:val="en-US" w:eastAsia="zh-HK"/>
        </w:rPr>
        <w:t>tripartite</w:t>
      </w:r>
      <w:r w:rsidRPr="00690937">
        <w:rPr>
          <w:rFonts w:ascii="Arial" w:eastAsia="PMingLiU" w:hAnsi="Arial" w:cs="Arial"/>
          <w:szCs w:val="24"/>
          <w:lang w:val="en-US" w:eastAsia="zh-HK"/>
        </w:rPr>
        <w:t xml:space="preserve"> </w:t>
      </w:r>
      <w:r w:rsidRPr="00A21048">
        <w:rPr>
          <w:rFonts w:ascii="Arial" w:eastAsia="PMingLiU" w:hAnsi="Arial" w:cs="Arial"/>
          <w:szCs w:val="24"/>
          <w:lang w:val="en-US" w:eastAsia="zh-HK"/>
        </w:rPr>
        <w:t>memorandum</w:t>
      </w:r>
      <w:r w:rsidRPr="00690937">
        <w:rPr>
          <w:rFonts w:ascii="Arial" w:eastAsia="PMingLiU" w:hAnsi="Arial" w:cs="Arial"/>
          <w:szCs w:val="24"/>
          <w:lang w:val="en-US" w:eastAsia="zh-HK"/>
        </w:rPr>
        <w:t xml:space="preserve"> </w:t>
      </w:r>
      <w:r w:rsidRPr="00A21048">
        <w:rPr>
          <w:rFonts w:ascii="Arial" w:eastAsia="PMingLiU" w:hAnsi="Arial" w:cs="Arial"/>
          <w:szCs w:val="24"/>
          <w:lang w:val="en-US" w:eastAsia="zh-HK"/>
        </w:rPr>
        <w:t>of</w:t>
      </w:r>
      <w:r w:rsidRPr="00690937">
        <w:rPr>
          <w:rFonts w:ascii="Arial" w:eastAsia="PMingLiU" w:hAnsi="Arial" w:cs="Arial"/>
          <w:szCs w:val="24"/>
          <w:lang w:val="en-US" w:eastAsia="zh-HK"/>
        </w:rPr>
        <w:t xml:space="preserve"> </w:t>
      </w:r>
      <w:r w:rsidRPr="00A21048">
        <w:rPr>
          <w:rFonts w:ascii="Arial" w:eastAsia="PMingLiU" w:hAnsi="Arial" w:cs="Arial"/>
          <w:szCs w:val="24"/>
          <w:lang w:val="en-US" w:eastAsia="zh-HK"/>
        </w:rPr>
        <w:t>understanding</w:t>
      </w:r>
      <w:r w:rsidRPr="00690937">
        <w:rPr>
          <w:rFonts w:ascii="Arial" w:eastAsia="PMingLiU" w:hAnsi="Arial" w:cs="Arial"/>
          <w:szCs w:val="24"/>
          <w:lang w:val="en-US" w:eastAsia="zh-HK"/>
        </w:rPr>
        <w:t xml:space="preserve"> </w:t>
      </w:r>
      <w:r w:rsidRPr="00A21048">
        <w:rPr>
          <w:rFonts w:ascii="Arial" w:eastAsia="PMingLiU" w:hAnsi="Arial" w:cs="Arial"/>
          <w:szCs w:val="24"/>
          <w:lang w:val="en-US" w:eastAsia="zh-HK"/>
        </w:rPr>
        <w:t>on</w:t>
      </w:r>
      <w:r w:rsidRPr="00690937">
        <w:rPr>
          <w:rFonts w:ascii="Arial" w:eastAsia="PMingLiU" w:hAnsi="Arial" w:cs="Arial"/>
          <w:szCs w:val="24"/>
          <w:lang w:val="en-US" w:eastAsia="zh-HK"/>
        </w:rPr>
        <w:t xml:space="preserve"> </w:t>
      </w:r>
      <w:r w:rsidRPr="00A21048">
        <w:rPr>
          <w:rFonts w:ascii="Arial" w:eastAsia="PMingLiU" w:hAnsi="Arial" w:cs="Arial"/>
          <w:szCs w:val="24"/>
          <w:lang w:val="en-US" w:eastAsia="zh-HK"/>
        </w:rPr>
        <w:t>APG</w:t>
      </w:r>
      <w:r w:rsidRPr="00690937">
        <w:rPr>
          <w:rFonts w:ascii="Arial" w:eastAsia="PMingLiU" w:hAnsi="Arial" w:cs="Arial"/>
          <w:szCs w:val="24"/>
          <w:lang w:val="en-US" w:eastAsia="zh-HK"/>
        </w:rPr>
        <w:t xml:space="preserve"> </w:t>
      </w:r>
      <w:r w:rsidRPr="00A21048">
        <w:rPr>
          <w:rFonts w:ascii="Arial" w:eastAsia="PMingLiU" w:hAnsi="Arial" w:cs="Arial"/>
          <w:szCs w:val="24"/>
          <w:lang w:val="en-US" w:eastAsia="zh-HK"/>
        </w:rPr>
        <w:t>utilization</w:t>
      </w:r>
      <w:r w:rsidRPr="00690937">
        <w:rPr>
          <w:rFonts w:ascii="Arial" w:eastAsia="PMingLiU" w:hAnsi="Arial" w:cs="Arial"/>
          <w:szCs w:val="24"/>
          <w:lang w:val="en-US" w:eastAsia="zh-HK"/>
        </w:rPr>
        <w:t xml:space="preserve"> </w:t>
      </w:r>
      <w:r>
        <w:rPr>
          <w:rFonts w:ascii="Arial" w:eastAsia="PMingLiU" w:hAnsi="Arial" w:cs="Arial"/>
          <w:szCs w:val="24"/>
          <w:lang w:val="en-US" w:eastAsia="zh-HK"/>
        </w:rPr>
        <w:t>in 2008. Under</w:t>
      </w:r>
      <w:r w:rsidRPr="00690937">
        <w:rPr>
          <w:rFonts w:ascii="Arial" w:eastAsia="PMingLiU" w:hAnsi="Arial" w:cs="Arial"/>
          <w:szCs w:val="24"/>
          <w:lang w:val="en-US" w:eastAsia="zh-HK"/>
        </w:rPr>
        <w:t xml:space="preserve"> </w:t>
      </w:r>
      <w:r>
        <w:rPr>
          <w:rFonts w:ascii="Arial" w:eastAsia="PMingLiU" w:hAnsi="Arial" w:cs="Arial"/>
          <w:szCs w:val="24"/>
          <w:lang w:val="en-US" w:eastAsia="zh-HK"/>
        </w:rPr>
        <w:t>this</w:t>
      </w:r>
      <w:r w:rsidRPr="00690937">
        <w:rPr>
          <w:rFonts w:ascii="Arial" w:eastAsia="PMingLiU" w:hAnsi="Arial" w:cs="Arial"/>
          <w:szCs w:val="24"/>
          <w:lang w:val="en-US" w:eastAsia="zh-HK"/>
        </w:rPr>
        <w:t xml:space="preserve"> </w:t>
      </w:r>
      <w:r>
        <w:rPr>
          <w:rFonts w:ascii="Arial" w:eastAsia="PMingLiU" w:hAnsi="Arial" w:cs="Arial"/>
          <w:szCs w:val="24"/>
          <w:lang w:val="en-US" w:eastAsia="zh-HK"/>
        </w:rPr>
        <w:t>agreement</w:t>
      </w:r>
      <w:r w:rsidRPr="00690937">
        <w:rPr>
          <w:rFonts w:ascii="Arial" w:eastAsia="PMingLiU" w:hAnsi="Arial" w:cs="Arial"/>
          <w:szCs w:val="24"/>
          <w:lang w:val="en-US" w:eastAsia="zh-HK"/>
        </w:rPr>
        <w:t xml:space="preserve"> </w:t>
      </w:r>
      <w:r>
        <w:rPr>
          <w:rFonts w:ascii="Arial" w:eastAsia="PMingLiU" w:hAnsi="Arial" w:cs="Arial"/>
          <w:szCs w:val="24"/>
          <w:lang w:val="en-US" w:eastAsia="zh-HK"/>
        </w:rPr>
        <w:t>the</w:t>
      </w:r>
      <w:r w:rsidRPr="00690937">
        <w:rPr>
          <w:rFonts w:ascii="Arial" w:eastAsia="PMingLiU" w:hAnsi="Arial" w:cs="Arial"/>
          <w:szCs w:val="24"/>
          <w:lang w:val="en-US" w:eastAsia="zh-HK"/>
        </w:rPr>
        <w:t xml:space="preserve"> </w:t>
      </w:r>
      <w:r>
        <w:rPr>
          <w:rFonts w:ascii="Arial" w:eastAsia="PMingLiU" w:hAnsi="Arial" w:cs="Arial"/>
          <w:szCs w:val="24"/>
          <w:lang w:val="en-US" w:eastAsia="zh-HK"/>
        </w:rPr>
        <w:t>parties</w:t>
      </w:r>
      <w:r w:rsidRPr="00690937">
        <w:rPr>
          <w:rFonts w:ascii="Arial" w:eastAsia="PMingLiU" w:hAnsi="Arial" w:cs="Arial"/>
          <w:szCs w:val="24"/>
          <w:lang w:val="en-US" w:eastAsia="zh-HK"/>
        </w:rPr>
        <w:t xml:space="preserve"> </w:t>
      </w:r>
      <w:r>
        <w:rPr>
          <w:rFonts w:ascii="Arial" w:eastAsia="PMingLiU" w:hAnsi="Arial" w:cs="Arial"/>
          <w:szCs w:val="24"/>
          <w:lang w:val="en-US" w:eastAsia="zh-HK"/>
        </w:rPr>
        <w:t>agreed</w:t>
      </w:r>
      <w:r w:rsidRPr="00690937">
        <w:rPr>
          <w:rFonts w:ascii="Arial" w:eastAsia="PMingLiU" w:hAnsi="Arial" w:cs="Arial"/>
          <w:szCs w:val="24"/>
          <w:lang w:val="en-US" w:eastAsia="zh-HK"/>
        </w:rPr>
        <w:t xml:space="preserve"> </w:t>
      </w:r>
      <w:r>
        <w:rPr>
          <w:rFonts w:ascii="Arial" w:eastAsia="PMingLiU" w:hAnsi="Arial" w:cs="Arial"/>
          <w:szCs w:val="24"/>
          <w:lang w:val="en-US" w:eastAsia="zh-HK"/>
        </w:rPr>
        <w:t>to</w:t>
      </w:r>
      <w:r w:rsidRPr="00690937">
        <w:rPr>
          <w:rFonts w:ascii="Arial" w:eastAsia="PMingLiU" w:hAnsi="Arial" w:cs="Arial"/>
          <w:szCs w:val="24"/>
          <w:lang w:val="en-US" w:eastAsia="zh-HK"/>
        </w:rPr>
        <w:t xml:space="preserve"> </w:t>
      </w:r>
      <w:r>
        <w:rPr>
          <w:rFonts w:ascii="Arial" w:eastAsia="PMingLiU" w:hAnsi="Arial" w:cs="Arial"/>
          <w:szCs w:val="24"/>
          <w:lang w:val="en-US" w:eastAsia="zh-HK"/>
        </w:rPr>
        <w:t>create</w:t>
      </w:r>
      <w:r w:rsidRPr="00690937">
        <w:rPr>
          <w:rFonts w:ascii="Arial" w:eastAsia="PMingLiU" w:hAnsi="Arial" w:cs="Arial"/>
          <w:szCs w:val="24"/>
          <w:lang w:val="en-US" w:eastAsia="zh-HK"/>
        </w:rPr>
        <w:t xml:space="preserve"> </w:t>
      </w:r>
      <w:r>
        <w:rPr>
          <w:rFonts w:ascii="Arial" w:eastAsia="PMingLiU" w:hAnsi="Arial" w:cs="Arial"/>
          <w:szCs w:val="24"/>
          <w:lang w:val="en-US" w:eastAsia="zh-HK"/>
        </w:rPr>
        <w:t>necessary infrastructure to ensure integrated processing of associated petroleum gas produced at Salym group of oil fields developed by SPD and Shapsha group of oil fields developed by RussNeft</w:t>
      </w:r>
      <w:r w:rsidRPr="00690937">
        <w:rPr>
          <w:rFonts w:ascii="Arial" w:eastAsia="PMingLiU" w:hAnsi="Arial" w:cs="Arial"/>
          <w:szCs w:val="24"/>
          <w:lang w:val="en-US" w:eastAsia="zh-HK"/>
        </w:rPr>
        <w:t>.</w:t>
      </w:r>
    </w:p>
    <w:p w:rsidR="00323F4A" w:rsidRDefault="00323F4A" w:rsidP="00323F4A">
      <w:pPr>
        <w:ind w:firstLine="708"/>
        <w:jc w:val="both"/>
        <w:rPr>
          <w:rFonts w:ascii="Arial" w:eastAsia="PMingLiU" w:hAnsi="Arial" w:cs="Arial"/>
          <w:lang w:val="en-US" w:eastAsia="zh-HK"/>
        </w:rPr>
      </w:pPr>
      <w:r>
        <w:rPr>
          <w:rFonts w:ascii="Arial" w:eastAsia="PMingLiU" w:hAnsi="Arial" w:cs="Arial"/>
          <w:szCs w:val="24"/>
          <w:lang w:val="en-US" w:eastAsia="zh-HK"/>
        </w:rPr>
        <w:t>The total investment into this APG utilization project exceeds 10 bln rubles</w:t>
      </w:r>
      <w:r w:rsidRPr="00690937">
        <w:rPr>
          <w:rFonts w:ascii="Arial" w:eastAsia="PMingLiU" w:hAnsi="Arial" w:cs="Arial"/>
          <w:szCs w:val="24"/>
          <w:lang w:val="en-US" w:eastAsia="zh-HK"/>
        </w:rPr>
        <w:t>.</w:t>
      </w:r>
      <w:r>
        <w:rPr>
          <w:rFonts w:ascii="Arial" w:eastAsia="PMingLiU" w:hAnsi="Arial" w:cs="Arial"/>
          <w:szCs w:val="24"/>
          <w:lang w:val="en-US" w:eastAsia="zh-HK"/>
        </w:rPr>
        <w:t xml:space="preserve"> Together with Roza Mira Group (main shareholder of Monolit) international</w:t>
      </w:r>
      <w:r w:rsidRPr="00281DD2">
        <w:rPr>
          <w:rFonts w:ascii="Arial" w:eastAsia="PMingLiU" w:hAnsi="Arial" w:cs="Arial"/>
          <w:szCs w:val="24"/>
          <w:lang w:val="en-US" w:eastAsia="zh-HK"/>
        </w:rPr>
        <w:t xml:space="preserve"> </w:t>
      </w:r>
      <w:r>
        <w:rPr>
          <w:rFonts w:ascii="Arial" w:eastAsia="PMingLiU" w:hAnsi="Arial" w:cs="Arial"/>
          <w:szCs w:val="24"/>
          <w:lang w:val="en-US" w:eastAsia="zh-HK"/>
        </w:rPr>
        <w:t>financial companies such as EBRD</w:t>
      </w:r>
      <w:r w:rsidRPr="00281DD2">
        <w:rPr>
          <w:rFonts w:ascii="Arial" w:eastAsia="PMingLiU" w:hAnsi="Arial" w:cs="Arial"/>
          <w:lang w:val="en-US" w:eastAsia="zh-HK"/>
        </w:rPr>
        <w:t xml:space="preserve">, DEG </w:t>
      </w:r>
      <w:r>
        <w:rPr>
          <w:rFonts w:ascii="Arial" w:eastAsia="PMingLiU" w:hAnsi="Arial" w:cs="Arial"/>
          <w:lang w:val="en-US" w:eastAsia="zh-HK"/>
        </w:rPr>
        <w:t>and</w:t>
      </w:r>
      <w:r w:rsidRPr="00281DD2">
        <w:rPr>
          <w:rFonts w:ascii="Arial" w:eastAsia="PMingLiU" w:hAnsi="Arial" w:cs="Arial"/>
          <w:lang w:val="en-US" w:eastAsia="zh-HK"/>
        </w:rPr>
        <w:t xml:space="preserve"> </w:t>
      </w:r>
      <w:r>
        <w:rPr>
          <w:rFonts w:ascii="Arial" w:eastAsia="PMingLiU" w:hAnsi="Arial" w:cs="Arial"/>
          <w:lang w:val="en-US" w:eastAsia="zh-HK"/>
        </w:rPr>
        <w:t>UniCreditBank</w:t>
      </w:r>
      <w:r>
        <w:rPr>
          <w:rFonts w:ascii="Arial" w:eastAsia="PMingLiU" w:hAnsi="Arial" w:cs="Arial"/>
          <w:szCs w:val="24"/>
          <w:lang w:val="en-US" w:eastAsia="zh-HK"/>
        </w:rPr>
        <w:t xml:space="preserve"> took part in financing LPG plant construction</w:t>
      </w:r>
      <w:r w:rsidRPr="00281DD2">
        <w:rPr>
          <w:rFonts w:ascii="Arial" w:eastAsia="PMingLiU" w:hAnsi="Arial" w:cs="Arial"/>
          <w:lang w:val="en-US" w:eastAsia="zh-HK"/>
        </w:rPr>
        <w:t>.</w:t>
      </w:r>
    </w:p>
    <w:p w:rsidR="00694933" w:rsidRDefault="00694933" w:rsidP="00323F4A">
      <w:pPr>
        <w:ind w:firstLine="708"/>
        <w:jc w:val="both"/>
        <w:rPr>
          <w:rFonts w:ascii="Arial" w:eastAsia="PMingLiU" w:hAnsi="Arial" w:cs="Arial"/>
          <w:szCs w:val="24"/>
          <w:lang w:val="en-US" w:eastAsia="zh-HK"/>
        </w:rPr>
      </w:pPr>
      <w:r>
        <w:rPr>
          <w:rFonts w:ascii="Arial" w:eastAsia="PMingLiU" w:hAnsi="Arial" w:cs="Arial"/>
          <w:szCs w:val="24"/>
          <w:lang w:val="en-US" w:eastAsia="zh-HK"/>
        </w:rPr>
        <w:t>Salym Petroleum:</w:t>
      </w:r>
    </w:p>
    <w:p w:rsidR="00323F4A" w:rsidRDefault="00323F4A" w:rsidP="00323F4A">
      <w:pPr>
        <w:ind w:firstLine="708"/>
        <w:jc w:val="both"/>
        <w:rPr>
          <w:rFonts w:ascii="Arial" w:eastAsia="PMingLiU" w:hAnsi="Arial" w:cs="Arial"/>
          <w:szCs w:val="24"/>
          <w:lang w:val="en-US" w:eastAsia="zh-HK"/>
        </w:rPr>
      </w:pPr>
      <w:r w:rsidRPr="00864997">
        <w:rPr>
          <w:rFonts w:ascii="Arial" w:eastAsia="PMingLiU" w:hAnsi="Arial" w:cs="Arial"/>
          <w:szCs w:val="24"/>
          <w:lang w:val="en-US" w:eastAsia="zh-HK"/>
        </w:rPr>
        <w:t xml:space="preserve">Since the very start of the Salym project SPD paid a key attention to gas utilization issue and developed an extensive gas utilization program. This project covers two projects: </w:t>
      </w:r>
    </w:p>
    <w:p w:rsidR="00323F4A" w:rsidRDefault="00323F4A" w:rsidP="00323F4A">
      <w:pPr>
        <w:pStyle w:val="ad"/>
        <w:numPr>
          <w:ilvl w:val="0"/>
          <w:numId w:val="2"/>
        </w:numPr>
        <w:jc w:val="both"/>
        <w:rPr>
          <w:rFonts w:ascii="Arial" w:eastAsia="PMingLiU" w:hAnsi="Arial" w:cs="Arial"/>
          <w:szCs w:val="24"/>
          <w:lang w:val="en-US" w:eastAsia="zh-HK"/>
        </w:rPr>
      </w:pPr>
      <w:r w:rsidRPr="00085CD0">
        <w:rPr>
          <w:rFonts w:ascii="Arial" w:eastAsia="PMingLiU" w:hAnsi="Arial" w:cs="Arial"/>
          <w:szCs w:val="24"/>
          <w:lang w:val="en-US" w:eastAsia="zh-HK"/>
        </w:rPr>
        <w:t>construction and start-up of a gas turbine power plant (PGP) which since 2008 has used around 1/3 of the AGP to generate electric power;</w:t>
      </w:r>
    </w:p>
    <w:p w:rsidR="00323F4A" w:rsidRPr="00085CD0" w:rsidRDefault="00323F4A" w:rsidP="00323F4A">
      <w:pPr>
        <w:pStyle w:val="ad"/>
        <w:numPr>
          <w:ilvl w:val="0"/>
          <w:numId w:val="2"/>
        </w:numPr>
        <w:jc w:val="both"/>
        <w:rPr>
          <w:rFonts w:ascii="Arial" w:eastAsia="PMingLiU" w:hAnsi="Arial" w:cs="Arial"/>
          <w:szCs w:val="24"/>
          <w:lang w:val="en-US" w:eastAsia="zh-HK"/>
        </w:rPr>
      </w:pPr>
      <w:r w:rsidRPr="00085CD0">
        <w:rPr>
          <w:rFonts w:ascii="Arial" w:eastAsia="PMingLiU" w:hAnsi="Arial" w:cs="Arial"/>
          <w:szCs w:val="24"/>
          <w:lang w:val="en-US" w:eastAsia="zh-HK"/>
        </w:rPr>
        <w:t>construction of liquefied petroleum gas (LPG) plant within the fields to bring utilization gas up to 95%.</w:t>
      </w:r>
    </w:p>
    <w:p w:rsidR="00323F4A" w:rsidRDefault="00323F4A" w:rsidP="00323F4A">
      <w:pPr>
        <w:ind w:firstLine="708"/>
        <w:jc w:val="both"/>
        <w:rPr>
          <w:rFonts w:ascii="Arial" w:eastAsia="PMingLiU" w:hAnsi="Arial" w:cs="Arial"/>
          <w:szCs w:val="24"/>
          <w:lang w:val="en-US" w:eastAsia="zh-HK"/>
        </w:rPr>
      </w:pPr>
      <w:r w:rsidRPr="00A21048">
        <w:rPr>
          <w:rFonts w:ascii="Arial" w:eastAsia="PMingLiU" w:hAnsi="Arial" w:cs="Arial"/>
          <w:szCs w:val="24"/>
          <w:lang w:val="en-US" w:eastAsia="zh-HK"/>
        </w:rPr>
        <w:t>“The LPG plant is a unique project of partnership between three companies and the government, and a genuine demonstration of the WIN-WIN principle.  – SPD CEO Simon Durkin said. – The project is not only important for the companies but for the region and for Russia as a whole.</w:t>
      </w:r>
      <w:r w:rsidRPr="00DC6A5A">
        <w:rPr>
          <w:rFonts w:ascii="Arial" w:eastAsia="PMingLiU" w:hAnsi="Arial" w:cs="Arial"/>
          <w:szCs w:val="24"/>
          <w:lang w:val="en-US" w:eastAsia="zh-HK"/>
        </w:rPr>
        <w:t xml:space="preserve"> </w:t>
      </w:r>
      <w:r w:rsidRPr="00B04993">
        <w:rPr>
          <w:rFonts w:ascii="Arial" w:eastAsia="PMingLiU" w:hAnsi="Arial" w:cs="Arial"/>
          <w:szCs w:val="24"/>
          <w:lang w:val="en-US" w:eastAsia="zh-HK"/>
        </w:rPr>
        <w:t>The project has multiple benefits, creating a new company, new jobs, reducing emissions to the environment and paying taxes to the government</w:t>
      </w:r>
      <w:r>
        <w:rPr>
          <w:rFonts w:ascii="Arial" w:eastAsia="PMingLiU" w:hAnsi="Arial" w:cs="Arial"/>
          <w:szCs w:val="24"/>
          <w:lang w:val="en-US" w:eastAsia="zh-HK"/>
        </w:rPr>
        <w:t>.”</w:t>
      </w:r>
    </w:p>
    <w:p w:rsidR="00694933" w:rsidRDefault="00694933" w:rsidP="00323F4A">
      <w:pPr>
        <w:ind w:firstLine="708"/>
        <w:jc w:val="both"/>
        <w:rPr>
          <w:rFonts w:ascii="Arial" w:eastAsia="PMingLiU" w:hAnsi="Arial" w:cs="Arial"/>
          <w:szCs w:val="24"/>
          <w:lang w:val="en-US" w:eastAsia="zh-HK"/>
        </w:rPr>
      </w:pPr>
      <w:r>
        <w:rPr>
          <w:rFonts w:ascii="Arial" w:eastAsia="PMingLiU" w:hAnsi="Arial" w:cs="Arial"/>
          <w:szCs w:val="24"/>
          <w:lang w:val="en-US" w:eastAsia="zh-HK"/>
        </w:rPr>
        <w:t xml:space="preserve">OAO NK </w:t>
      </w:r>
      <w:r w:rsidRPr="00A21048">
        <w:rPr>
          <w:rFonts w:ascii="Arial" w:eastAsia="PMingLiU" w:hAnsi="Arial" w:cs="Arial"/>
          <w:szCs w:val="24"/>
          <w:lang w:val="en-US" w:eastAsia="zh-HK"/>
        </w:rPr>
        <w:t>Russ</w:t>
      </w:r>
      <w:r>
        <w:rPr>
          <w:rFonts w:ascii="Arial" w:eastAsia="PMingLiU" w:hAnsi="Arial" w:cs="Arial"/>
          <w:szCs w:val="24"/>
          <w:lang w:val="en-US" w:eastAsia="zh-HK"/>
        </w:rPr>
        <w:t>N</w:t>
      </w:r>
      <w:r w:rsidRPr="00A21048">
        <w:rPr>
          <w:rFonts w:ascii="Arial" w:eastAsia="PMingLiU" w:hAnsi="Arial" w:cs="Arial"/>
          <w:szCs w:val="24"/>
          <w:lang w:val="en-US" w:eastAsia="zh-HK"/>
        </w:rPr>
        <w:t>eft</w:t>
      </w:r>
      <w:r>
        <w:rPr>
          <w:rFonts w:ascii="Arial" w:eastAsia="PMingLiU" w:hAnsi="Arial" w:cs="Arial"/>
          <w:szCs w:val="24"/>
          <w:lang w:val="en-US" w:eastAsia="zh-HK"/>
        </w:rPr>
        <w:t>:</w:t>
      </w:r>
    </w:p>
    <w:p w:rsidR="00323F4A" w:rsidRPr="000A3C53" w:rsidRDefault="00323F4A" w:rsidP="00323F4A">
      <w:pPr>
        <w:ind w:firstLine="708"/>
        <w:jc w:val="both"/>
        <w:rPr>
          <w:rFonts w:ascii="Arial" w:eastAsia="PMingLiU" w:hAnsi="Arial" w:cs="Arial"/>
          <w:szCs w:val="24"/>
          <w:lang w:val="en-US" w:eastAsia="zh-HK"/>
        </w:rPr>
      </w:pPr>
      <w:r>
        <w:rPr>
          <w:rFonts w:ascii="Arial" w:eastAsia="PMingLiU" w:hAnsi="Arial" w:cs="Arial"/>
          <w:szCs w:val="24"/>
          <w:lang w:val="en-US" w:eastAsia="zh-HK"/>
        </w:rPr>
        <w:t>Development</w:t>
      </w:r>
      <w:r w:rsidRPr="00085CD0">
        <w:rPr>
          <w:rFonts w:ascii="Arial" w:eastAsia="PMingLiU" w:hAnsi="Arial" w:cs="Arial"/>
          <w:szCs w:val="24"/>
          <w:lang w:val="en-US" w:eastAsia="zh-HK"/>
        </w:rPr>
        <w:t xml:space="preserve"> </w:t>
      </w:r>
      <w:r>
        <w:rPr>
          <w:rFonts w:ascii="Arial" w:eastAsia="PMingLiU" w:hAnsi="Arial" w:cs="Arial"/>
          <w:szCs w:val="24"/>
          <w:lang w:val="en-US" w:eastAsia="zh-HK"/>
        </w:rPr>
        <w:t>of</w:t>
      </w:r>
      <w:r w:rsidRPr="00085CD0">
        <w:rPr>
          <w:rFonts w:ascii="Arial" w:eastAsia="PMingLiU" w:hAnsi="Arial" w:cs="Arial"/>
          <w:szCs w:val="24"/>
          <w:lang w:val="en-US" w:eastAsia="zh-HK"/>
        </w:rPr>
        <w:t xml:space="preserve"> </w:t>
      </w:r>
      <w:r>
        <w:rPr>
          <w:rFonts w:ascii="Arial" w:eastAsia="PMingLiU" w:hAnsi="Arial" w:cs="Arial"/>
          <w:szCs w:val="24"/>
          <w:lang w:val="en-US" w:eastAsia="zh-HK"/>
        </w:rPr>
        <w:t>Shapsha</w:t>
      </w:r>
      <w:r w:rsidRPr="00085CD0">
        <w:rPr>
          <w:rFonts w:ascii="Arial" w:eastAsia="PMingLiU" w:hAnsi="Arial" w:cs="Arial"/>
          <w:szCs w:val="24"/>
          <w:lang w:val="en-US" w:eastAsia="zh-HK"/>
        </w:rPr>
        <w:t xml:space="preserve"> </w:t>
      </w:r>
      <w:r>
        <w:rPr>
          <w:rFonts w:ascii="Arial" w:eastAsia="PMingLiU" w:hAnsi="Arial" w:cs="Arial"/>
          <w:szCs w:val="24"/>
          <w:lang w:val="en-US" w:eastAsia="zh-HK"/>
        </w:rPr>
        <w:t>group</w:t>
      </w:r>
      <w:r w:rsidRPr="00085CD0">
        <w:rPr>
          <w:rFonts w:ascii="Arial" w:eastAsia="PMingLiU" w:hAnsi="Arial" w:cs="Arial"/>
          <w:szCs w:val="24"/>
          <w:lang w:val="en-US" w:eastAsia="zh-HK"/>
        </w:rPr>
        <w:t xml:space="preserve"> </w:t>
      </w:r>
      <w:r>
        <w:rPr>
          <w:rFonts w:ascii="Arial" w:eastAsia="PMingLiU" w:hAnsi="Arial" w:cs="Arial"/>
          <w:szCs w:val="24"/>
          <w:lang w:val="en-US" w:eastAsia="zh-HK"/>
        </w:rPr>
        <w:t>of</w:t>
      </w:r>
      <w:r w:rsidRPr="00085CD0">
        <w:rPr>
          <w:rFonts w:ascii="Arial" w:eastAsia="PMingLiU" w:hAnsi="Arial" w:cs="Arial"/>
          <w:szCs w:val="24"/>
          <w:lang w:val="en-US" w:eastAsia="zh-HK"/>
        </w:rPr>
        <w:t xml:space="preserve"> </w:t>
      </w:r>
      <w:r>
        <w:rPr>
          <w:rFonts w:ascii="Arial" w:eastAsia="PMingLiU" w:hAnsi="Arial" w:cs="Arial"/>
          <w:szCs w:val="24"/>
          <w:lang w:val="en-US" w:eastAsia="zh-HK"/>
        </w:rPr>
        <w:t>oilfields</w:t>
      </w:r>
      <w:r w:rsidRPr="00085CD0">
        <w:rPr>
          <w:rFonts w:ascii="Arial" w:eastAsia="PMingLiU" w:hAnsi="Arial" w:cs="Arial"/>
          <w:szCs w:val="24"/>
          <w:lang w:val="en-US" w:eastAsia="zh-HK"/>
        </w:rPr>
        <w:t xml:space="preserve"> </w:t>
      </w:r>
      <w:r>
        <w:rPr>
          <w:rFonts w:ascii="Arial" w:eastAsia="PMingLiU" w:hAnsi="Arial" w:cs="Arial"/>
          <w:szCs w:val="24"/>
          <w:lang w:val="en-US" w:eastAsia="zh-HK"/>
        </w:rPr>
        <w:t>is an important strategic project for RussNeft</w:t>
      </w:r>
      <w:r w:rsidRPr="00085CD0">
        <w:rPr>
          <w:rFonts w:ascii="Arial" w:eastAsia="PMingLiU" w:hAnsi="Arial" w:cs="Arial"/>
          <w:szCs w:val="24"/>
          <w:lang w:val="en-US" w:eastAsia="zh-HK"/>
        </w:rPr>
        <w:t xml:space="preserve">. </w:t>
      </w:r>
      <w:r>
        <w:rPr>
          <w:rFonts w:ascii="Arial" w:eastAsia="PMingLiU" w:hAnsi="Arial" w:cs="Arial"/>
          <w:szCs w:val="24"/>
          <w:lang w:val="en-US" w:eastAsia="zh-HK"/>
        </w:rPr>
        <w:t>In</w:t>
      </w:r>
      <w:r w:rsidRPr="00085CD0">
        <w:rPr>
          <w:rFonts w:ascii="Arial" w:eastAsia="PMingLiU" w:hAnsi="Arial" w:cs="Arial"/>
          <w:szCs w:val="24"/>
          <w:lang w:val="en-US" w:eastAsia="zh-HK"/>
        </w:rPr>
        <w:t xml:space="preserve"> 2010 </w:t>
      </w:r>
      <w:r>
        <w:rPr>
          <w:rFonts w:ascii="Arial" w:eastAsia="PMingLiU" w:hAnsi="Arial" w:cs="Arial"/>
          <w:szCs w:val="24"/>
          <w:lang w:val="en-US" w:eastAsia="zh-HK"/>
        </w:rPr>
        <w:t>at</w:t>
      </w:r>
      <w:r w:rsidRPr="00085CD0">
        <w:rPr>
          <w:rFonts w:ascii="Arial" w:eastAsia="PMingLiU" w:hAnsi="Arial" w:cs="Arial"/>
          <w:szCs w:val="24"/>
          <w:lang w:val="en-US" w:eastAsia="zh-HK"/>
        </w:rPr>
        <w:t xml:space="preserve"> </w:t>
      </w:r>
      <w:r w:rsidRPr="00234B99">
        <w:rPr>
          <w:rFonts w:ascii="Arial" w:eastAsia="PMingLiU" w:hAnsi="Arial" w:cs="Arial"/>
          <w:szCs w:val="24"/>
          <w:lang w:val="en-US" w:eastAsia="zh-HK"/>
        </w:rPr>
        <w:t xml:space="preserve">Nizhne-Shapshinskoye </w:t>
      </w:r>
      <w:r>
        <w:rPr>
          <w:rFonts w:ascii="Arial" w:eastAsia="PMingLiU" w:hAnsi="Arial" w:cs="Arial"/>
          <w:szCs w:val="24"/>
          <w:lang w:val="en-US" w:eastAsia="zh-HK"/>
        </w:rPr>
        <w:t>oilfield</w:t>
      </w:r>
      <w:r w:rsidRPr="00085CD0">
        <w:rPr>
          <w:rFonts w:ascii="Arial" w:eastAsia="PMingLiU" w:hAnsi="Arial" w:cs="Arial"/>
          <w:szCs w:val="24"/>
          <w:lang w:val="en-US" w:eastAsia="zh-HK"/>
        </w:rPr>
        <w:t xml:space="preserve"> </w:t>
      </w:r>
      <w:r>
        <w:rPr>
          <w:rFonts w:ascii="Arial" w:eastAsia="PMingLiU" w:hAnsi="Arial" w:cs="Arial"/>
          <w:szCs w:val="24"/>
          <w:lang w:val="en-US" w:eastAsia="zh-HK"/>
        </w:rPr>
        <w:t>a</w:t>
      </w:r>
      <w:r w:rsidRPr="00085CD0">
        <w:rPr>
          <w:rFonts w:ascii="Arial" w:eastAsia="PMingLiU" w:hAnsi="Arial" w:cs="Arial"/>
          <w:szCs w:val="24"/>
          <w:lang w:val="en-US" w:eastAsia="zh-HK"/>
        </w:rPr>
        <w:t xml:space="preserve"> </w:t>
      </w:r>
      <w:r>
        <w:rPr>
          <w:rFonts w:ascii="Arial" w:eastAsia="PMingLiU" w:hAnsi="Arial" w:cs="Arial"/>
          <w:szCs w:val="24"/>
          <w:lang w:val="en-US" w:eastAsia="zh-HK"/>
        </w:rPr>
        <w:t>project</w:t>
      </w:r>
      <w:r w:rsidRPr="00085CD0">
        <w:rPr>
          <w:rFonts w:ascii="Arial" w:eastAsia="PMingLiU" w:hAnsi="Arial" w:cs="Arial"/>
          <w:szCs w:val="24"/>
          <w:lang w:val="en-US" w:eastAsia="zh-HK"/>
        </w:rPr>
        <w:t xml:space="preserve"> </w:t>
      </w:r>
      <w:r>
        <w:rPr>
          <w:rFonts w:ascii="Arial" w:eastAsia="PMingLiU" w:hAnsi="Arial" w:cs="Arial"/>
          <w:szCs w:val="24"/>
          <w:lang w:val="en-US" w:eastAsia="zh-HK"/>
        </w:rPr>
        <w:t>of</w:t>
      </w:r>
      <w:r w:rsidRPr="00085CD0">
        <w:rPr>
          <w:rFonts w:ascii="Arial" w:eastAsia="PMingLiU" w:hAnsi="Arial" w:cs="Arial"/>
          <w:szCs w:val="24"/>
          <w:lang w:val="en-US" w:eastAsia="zh-HK"/>
        </w:rPr>
        <w:t xml:space="preserve"> </w:t>
      </w:r>
      <w:r>
        <w:rPr>
          <w:rFonts w:ascii="Arial" w:eastAsia="PMingLiU" w:hAnsi="Arial" w:cs="Arial"/>
          <w:szCs w:val="24"/>
          <w:lang w:val="en-US" w:eastAsia="zh-HK"/>
        </w:rPr>
        <w:t>gas</w:t>
      </w:r>
      <w:r w:rsidRPr="00085CD0">
        <w:rPr>
          <w:rFonts w:ascii="Arial" w:eastAsia="PMingLiU" w:hAnsi="Arial" w:cs="Arial"/>
          <w:szCs w:val="24"/>
          <w:lang w:val="en-US" w:eastAsia="zh-HK"/>
        </w:rPr>
        <w:t xml:space="preserve"> </w:t>
      </w:r>
      <w:r>
        <w:rPr>
          <w:rFonts w:ascii="Arial" w:eastAsia="PMingLiU" w:hAnsi="Arial" w:cs="Arial"/>
          <w:szCs w:val="24"/>
          <w:lang w:val="en-US" w:eastAsia="zh-HK"/>
        </w:rPr>
        <w:t>piston</w:t>
      </w:r>
      <w:r w:rsidRPr="00085CD0">
        <w:rPr>
          <w:rFonts w:ascii="Arial" w:eastAsia="PMingLiU" w:hAnsi="Arial" w:cs="Arial"/>
          <w:szCs w:val="24"/>
          <w:lang w:val="en-US" w:eastAsia="zh-HK"/>
        </w:rPr>
        <w:t xml:space="preserve"> </w:t>
      </w:r>
      <w:r>
        <w:rPr>
          <w:rFonts w:ascii="Arial" w:eastAsia="PMingLiU" w:hAnsi="Arial" w:cs="Arial"/>
          <w:szCs w:val="24"/>
          <w:lang w:val="en-US" w:eastAsia="zh-HK"/>
        </w:rPr>
        <w:t>power</w:t>
      </w:r>
      <w:r w:rsidRPr="00085CD0">
        <w:rPr>
          <w:rFonts w:ascii="Arial" w:eastAsia="PMingLiU" w:hAnsi="Arial" w:cs="Arial"/>
          <w:szCs w:val="24"/>
          <w:lang w:val="en-US" w:eastAsia="zh-HK"/>
        </w:rPr>
        <w:t xml:space="preserve"> </w:t>
      </w:r>
      <w:r>
        <w:rPr>
          <w:rFonts w:ascii="Arial" w:eastAsia="PMingLiU" w:hAnsi="Arial" w:cs="Arial"/>
          <w:szCs w:val="24"/>
          <w:lang w:val="en-US" w:eastAsia="zh-HK"/>
        </w:rPr>
        <w:t>plant</w:t>
      </w:r>
      <w:r w:rsidRPr="00085CD0">
        <w:rPr>
          <w:rFonts w:ascii="Arial" w:eastAsia="PMingLiU" w:hAnsi="Arial" w:cs="Arial"/>
          <w:szCs w:val="24"/>
          <w:lang w:val="en-US" w:eastAsia="zh-HK"/>
        </w:rPr>
        <w:t xml:space="preserve"> </w:t>
      </w:r>
      <w:r>
        <w:rPr>
          <w:rFonts w:ascii="Arial" w:eastAsia="PMingLiU" w:hAnsi="Arial" w:cs="Arial"/>
          <w:szCs w:val="24"/>
          <w:lang w:val="en-US" w:eastAsia="zh-HK"/>
        </w:rPr>
        <w:t>construction</w:t>
      </w:r>
      <w:r w:rsidRPr="00085CD0">
        <w:rPr>
          <w:rFonts w:ascii="Arial" w:eastAsia="PMingLiU" w:hAnsi="Arial" w:cs="Arial"/>
          <w:szCs w:val="24"/>
          <w:lang w:val="en-US" w:eastAsia="zh-HK"/>
        </w:rPr>
        <w:t xml:space="preserve"> </w:t>
      </w:r>
      <w:r>
        <w:rPr>
          <w:rFonts w:ascii="Arial" w:eastAsia="PMingLiU" w:hAnsi="Arial" w:cs="Arial"/>
          <w:szCs w:val="24"/>
          <w:lang w:val="en-US" w:eastAsia="zh-HK"/>
        </w:rPr>
        <w:t>and</w:t>
      </w:r>
      <w:r w:rsidRPr="00085CD0">
        <w:rPr>
          <w:rFonts w:ascii="Arial" w:eastAsia="PMingLiU" w:hAnsi="Arial" w:cs="Arial"/>
          <w:szCs w:val="24"/>
          <w:lang w:val="en-US" w:eastAsia="zh-HK"/>
        </w:rPr>
        <w:t xml:space="preserve"> </w:t>
      </w:r>
      <w:r>
        <w:rPr>
          <w:rFonts w:ascii="Arial" w:eastAsia="PMingLiU" w:hAnsi="Arial" w:cs="Arial"/>
          <w:szCs w:val="24"/>
          <w:lang w:val="en-US" w:eastAsia="zh-HK"/>
        </w:rPr>
        <w:t>start-up</w:t>
      </w:r>
      <w:r w:rsidRPr="00085CD0">
        <w:rPr>
          <w:rFonts w:ascii="Arial" w:eastAsia="PMingLiU" w:hAnsi="Arial" w:cs="Arial"/>
          <w:szCs w:val="24"/>
          <w:lang w:val="en-US" w:eastAsia="zh-HK"/>
        </w:rPr>
        <w:t xml:space="preserve"> </w:t>
      </w:r>
      <w:r>
        <w:rPr>
          <w:rFonts w:ascii="Arial" w:eastAsia="PMingLiU" w:hAnsi="Arial" w:cs="Arial"/>
          <w:szCs w:val="24"/>
          <w:lang w:val="en-US" w:eastAsia="zh-HK"/>
        </w:rPr>
        <w:t>was</w:t>
      </w:r>
      <w:r w:rsidRPr="00085CD0">
        <w:rPr>
          <w:rFonts w:ascii="Arial" w:eastAsia="PMingLiU" w:hAnsi="Arial" w:cs="Arial"/>
          <w:szCs w:val="24"/>
          <w:lang w:val="en-US" w:eastAsia="zh-HK"/>
        </w:rPr>
        <w:t xml:space="preserve"> </w:t>
      </w:r>
      <w:r>
        <w:rPr>
          <w:rFonts w:ascii="Arial" w:eastAsia="PMingLiU" w:hAnsi="Arial" w:cs="Arial"/>
          <w:szCs w:val="24"/>
          <w:lang w:val="en-US" w:eastAsia="zh-HK"/>
        </w:rPr>
        <w:t>realized to ensure oilfield with electric power and</w:t>
      </w:r>
      <w:r w:rsidRPr="00085CD0">
        <w:rPr>
          <w:rFonts w:ascii="Arial" w:eastAsia="PMingLiU" w:hAnsi="Arial" w:cs="Arial"/>
          <w:szCs w:val="24"/>
          <w:lang w:val="en-US" w:eastAsia="zh-HK"/>
        </w:rPr>
        <w:t xml:space="preserve"> </w:t>
      </w:r>
      <w:r>
        <w:rPr>
          <w:rFonts w:ascii="Arial" w:eastAsia="PMingLiU" w:hAnsi="Arial" w:cs="Arial"/>
          <w:szCs w:val="24"/>
          <w:lang w:val="en-US" w:eastAsia="zh-HK"/>
        </w:rPr>
        <w:t>to increase the level of APG efficient use</w:t>
      </w:r>
      <w:r w:rsidRPr="00085CD0">
        <w:rPr>
          <w:rFonts w:ascii="Arial" w:eastAsia="PMingLiU" w:hAnsi="Arial" w:cs="Arial"/>
          <w:szCs w:val="24"/>
          <w:lang w:val="en-US" w:eastAsia="zh-HK"/>
        </w:rPr>
        <w:t xml:space="preserve">. </w:t>
      </w:r>
      <w:r>
        <w:rPr>
          <w:rFonts w:ascii="Arial" w:eastAsia="PMingLiU" w:hAnsi="Arial" w:cs="Arial"/>
          <w:szCs w:val="24"/>
          <w:lang w:val="en-US" w:eastAsia="zh-HK"/>
        </w:rPr>
        <w:t>In</w:t>
      </w:r>
      <w:r w:rsidRPr="00085CD0">
        <w:rPr>
          <w:rFonts w:ascii="Arial" w:eastAsia="PMingLiU" w:hAnsi="Arial" w:cs="Arial"/>
          <w:szCs w:val="24"/>
          <w:lang w:val="en-US" w:eastAsia="zh-HK"/>
        </w:rPr>
        <w:t xml:space="preserve"> 2012 </w:t>
      </w:r>
      <w:r>
        <w:rPr>
          <w:rFonts w:ascii="Arial" w:eastAsia="PMingLiU" w:hAnsi="Arial" w:cs="Arial"/>
          <w:szCs w:val="24"/>
          <w:lang w:val="en-US" w:eastAsia="zh-HK"/>
        </w:rPr>
        <w:t>the</w:t>
      </w:r>
      <w:r w:rsidRPr="00085CD0">
        <w:rPr>
          <w:rFonts w:ascii="Arial" w:eastAsia="PMingLiU" w:hAnsi="Arial" w:cs="Arial"/>
          <w:szCs w:val="24"/>
          <w:lang w:val="en-US" w:eastAsia="zh-HK"/>
        </w:rPr>
        <w:t xml:space="preserve"> </w:t>
      </w:r>
      <w:r>
        <w:rPr>
          <w:rFonts w:ascii="Arial" w:eastAsia="PMingLiU" w:hAnsi="Arial" w:cs="Arial"/>
          <w:szCs w:val="24"/>
          <w:lang w:val="en-US" w:eastAsia="zh-HK"/>
        </w:rPr>
        <w:t>compressor</w:t>
      </w:r>
      <w:r w:rsidRPr="00085CD0">
        <w:rPr>
          <w:rFonts w:ascii="Arial" w:eastAsia="PMingLiU" w:hAnsi="Arial" w:cs="Arial"/>
          <w:szCs w:val="24"/>
          <w:lang w:val="en-US" w:eastAsia="zh-HK"/>
        </w:rPr>
        <w:t xml:space="preserve"> </w:t>
      </w:r>
      <w:r>
        <w:rPr>
          <w:rFonts w:ascii="Arial" w:eastAsia="PMingLiU" w:hAnsi="Arial" w:cs="Arial"/>
          <w:szCs w:val="24"/>
          <w:lang w:val="en-US" w:eastAsia="zh-HK"/>
        </w:rPr>
        <w:t>station</w:t>
      </w:r>
      <w:r w:rsidRPr="00085CD0">
        <w:rPr>
          <w:rFonts w:ascii="Arial" w:eastAsia="PMingLiU" w:hAnsi="Arial" w:cs="Arial"/>
          <w:szCs w:val="24"/>
          <w:lang w:val="en-US" w:eastAsia="zh-HK"/>
        </w:rPr>
        <w:t xml:space="preserve"> </w:t>
      </w:r>
      <w:r>
        <w:rPr>
          <w:rFonts w:ascii="Arial" w:eastAsia="PMingLiU" w:hAnsi="Arial" w:cs="Arial"/>
          <w:szCs w:val="24"/>
          <w:lang w:val="en-US" w:eastAsia="zh-HK"/>
        </w:rPr>
        <w:t>is to be launched at</w:t>
      </w:r>
      <w:r w:rsidRPr="00085CD0">
        <w:rPr>
          <w:rFonts w:ascii="Arial" w:eastAsia="PMingLiU" w:hAnsi="Arial" w:cs="Arial"/>
          <w:szCs w:val="24"/>
          <w:lang w:val="en-US" w:eastAsia="zh-HK"/>
        </w:rPr>
        <w:t xml:space="preserve"> </w:t>
      </w:r>
      <w:r w:rsidRPr="00234B99">
        <w:rPr>
          <w:rFonts w:ascii="Arial" w:eastAsia="PMingLiU" w:hAnsi="Arial" w:cs="Arial"/>
          <w:szCs w:val="24"/>
          <w:lang w:val="en-US" w:eastAsia="zh-HK"/>
        </w:rPr>
        <w:t xml:space="preserve">Nizhne-Shapshinskoye </w:t>
      </w:r>
      <w:r>
        <w:rPr>
          <w:rFonts w:ascii="Arial" w:eastAsia="PMingLiU" w:hAnsi="Arial" w:cs="Arial"/>
          <w:szCs w:val="24"/>
          <w:lang w:val="en-US" w:eastAsia="zh-HK"/>
        </w:rPr>
        <w:t xml:space="preserve">oilfield, and a gas piston power plant – at </w:t>
      </w:r>
      <w:r w:rsidRPr="00234B99">
        <w:rPr>
          <w:rFonts w:ascii="Arial" w:eastAsia="PMingLiU" w:hAnsi="Arial" w:cs="Arial"/>
          <w:szCs w:val="24"/>
          <w:lang w:val="en-US" w:eastAsia="zh-HK"/>
        </w:rPr>
        <w:t>Verkhne-Shapshinskoye oilfield</w:t>
      </w:r>
      <w:r w:rsidRPr="00085CD0">
        <w:rPr>
          <w:rFonts w:ascii="Arial" w:eastAsia="PMingLiU" w:hAnsi="Arial" w:cs="Arial"/>
          <w:szCs w:val="24"/>
          <w:lang w:val="en-US" w:eastAsia="zh-HK"/>
        </w:rPr>
        <w:t xml:space="preserve">. </w:t>
      </w:r>
      <w:r>
        <w:rPr>
          <w:rFonts w:ascii="Arial" w:eastAsia="PMingLiU" w:hAnsi="Arial" w:cs="Arial"/>
          <w:szCs w:val="24"/>
          <w:lang w:val="en-US" w:eastAsia="zh-HK"/>
        </w:rPr>
        <w:t>In</w:t>
      </w:r>
      <w:r w:rsidRPr="000A3C53">
        <w:rPr>
          <w:rFonts w:ascii="Arial" w:eastAsia="PMingLiU" w:hAnsi="Arial" w:cs="Arial"/>
          <w:szCs w:val="24"/>
          <w:lang w:val="en-US" w:eastAsia="zh-HK"/>
        </w:rPr>
        <w:t xml:space="preserve"> </w:t>
      </w:r>
      <w:r>
        <w:rPr>
          <w:rFonts w:ascii="Arial" w:eastAsia="PMingLiU" w:hAnsi="Arial" w:cs="Arial"/>
          <w:szCs w:val="24"/>
          <w:lang w:val="en-US" w:eastAsia="zh-HK"/>
        </w:rPr>
        <w:t>June</w:t>
      </w:r>
      <w:r w:rsidRPr="000A3C53">
        <w:rPr>
          <w:rFonts w:ascii="Arial" w:eastAsia="PMingLiU" w:hAnsi="Arial" w:cs="Arial"/>
          <w:szCs w:val="24"/>
          <w:lang w:val="en-US" w:eastAsia="zh-HK"/>
        </w:rPr>
        <w:t xml:space="preserve"> 2012 </w:t>
      </w:r>
      <w:r>
        <w:rPr>
          <w:rFonts w:ascii="Arial" w:eastAsia="PMingLiU" w:hAnsi="Arial" w:cs="Arial"/>
          <w:szCs w:val="24"/>
          <w:lang w:val="en-US" w:eastAsia="zh-HK"/>
        </w:rPr>
        <w:t>the</w:t>
      </w:r>
      <w:r w:rsidRPr="000A3C53">
        <w:rPr>
          <w:rFonts w:ascii="Arial" w:eastAsia="PMingLiU" w:hAnsi="Arial" w:cs="Arial"/>
          <w:szCs w:val="24"/>
          <w:lang w:val="en-US" w:eastAsia="zh-HK"/>
        </w:rPr>
        <w:t xml:space="preserve"> </w:t>
      </w:r>
      <w:r>
        <w:rPr>
          <w:rFonts w:ascii="Arial" w:eastAsia="PMingLiU" w:hAnsi="Arial" w:cs="Arial"/>
          <w:szCs w:val="24"/>
          <w:lang w:val="en-US" w:eastAsia="zh-HK"/>
        </w:rPr>
        <w:t>Company</w:t>
      </w:r>
      <w:r w:rsidRPr="000A3C53">
        <w:rPr>
          <w:rFonts w:ascii="Arial" w:eastAsia="PMingLiU" w:hAnsi="Arial" w:cs="Arial"/>
          <w:szCs w:val="24"/>
          <w:lang w:val="en-US" w:eastAsia="zh-HK"/>
        </w:rPr>
        <w:t xml:space="preserve"> </w:t>
      </w:r>
      <w:r>
        <w:rPr>
          <w:rFonts w:ascii="Arial" w:eastAsia="PMingLiU" w:hAnsi="Arial" w:cs="Arial"/>
          <w:szCs w:val="24"/>
          <w:lang w:val="en-US" w:eastAsia="zh-HK"/>
        </w:rPr>
        <w:t>plans</w:t>
      </w:r>
      <w:r w:rsidRPr="000A3C53">
        <w:rPr>
          <w:rFonts w:ascii="Arial" w:eastAsia="PMingLiU" w:hAnsi="Arial" w:cs="Arial"/>
          <w:szCs w:val="24"/>
          <w:lang w:val="en-US" w:eastAsia="zh-HK"/>
        </w:rPr>
        <w:t xml:space="preserve"> </w:t>
      </w:r>
      <w:r>
        <w:rPr>
          <w:rFonts w:ascii="Arial" w:eastAsia="PMingLiU" w:hAnsi="Arial" w:cs="Arial"/>
          <w:szCs w:val="24"/>
          <w:lang w:val="en-US" w:eastAsia="zh-HK"/>
        </w:rPr>
        <w:t>to</w:t>
      </w:r>
      <w:r w:rsidRPr="000A3C53">
        <w:rPr>
          <w:rFonts w:ascii="Arial" w:eastAsia="PMingLiU" w:hAnsi="Arial" w:cs="Arial"/>
          <w:szCs w:val="24"/>
          <w:lang w:val="en-US" w:eastAsia="zh-HK"/>
        </w:rPr>
        <w:t xml:space="preserve"> </w:t>
      </w:r>
      <w:r>
        <w:rPr>
          <w:rFonts w:ascii="Arial" w:eastAsia="PMingLiU" w:hAnsi="Arial" w:cs="Arial"/>
          <w:szCs w:val="24"/>
          <w:lang w:val="en-US" w:eastAsia="zh-HK"/>
        </w:rPr>
        <w:t>complete</w:t>
      </w:r>
      <w:r w:rsidRPr="000A3C53">
        <w:rPr>
          <w:rFonts w:ascii="Arial" w:eastAsia="PMingLiU" w:hAnsi="Arial" w:cs="Arial"/>
          <w:szCs w:val="24"/>
          <w:lang w:val="en-US" w:eastAsia="zh-HK"/>
        </w:rPr>
        <w:t xml:space="preserve"> </w:t>
      </w:r>
      <w:r>
        <w:rPr>
          <w:rFonts w:ascii="Arial" w:eastAsia="PMingLiU" w:hAnsi="Arial" w:cs="Arial"/>
          <w:szCs w:val="24"/>
          <w:lang w:val="en-US" w:eastAsia="zh-HK"/>
        </w:rPr>
        <w:lastRenderedPageBreak/>
        <w:t>construction</w:t>
      </w:r>
      <w:r w:rsidRPr="000A3C53">
        <w:rPr>
          <w:rFonts w:ascii="Arial" w:eastAsia="PMingLiU" w:hAnsi="Arial" w:cs="Arial"/>
          <w:szCs w:val="24"/>
          <w:lang w:val="en-US" w:eastAsia="zh-HK"/>
        </w:rPr>
        <w:t xml:space="preserve"> </w:t>
      </w:r>
      <w:r>
        <w:rPr>
          <w:rFonts w:ascii="Arial" w:eastAsia="PMingLiU" w:hAnsi="Arial" w:cs="Arial"/>
          <w:szCs w:val="24"/>
          <w:lang w:val="en-US" w:eastAsia="zh-HK"/>
        </w:rPr>
        <w:t>of</w:t>
      </w:r>
      <w:r w:rsidRPr="000A3C53">
        <w:rPr>
          <w:rFonts w:ascii="Arial" w:eastAsia="PMingLiU" w:hAnsi="Arial" w:cs="Arial"/>
          <w:szCs w:val="24"/>
          <w:lang w:val="en-US" w:eastAsia="zh-HK"/>
        </w:rPr>
        <w:t xml:space="preserve"> </w:t>
      </w:r>
      <w:r>
        <w:rPr>
          <w:rFonts w:ascii="Arial" w:eastAsia="PMingLiU" w:hAnsi="Arial" w:cs="Arial"/>
          <w:szCs w:val="24"/>
          <w:lang w:val="en-US" w:eastAsia="zh-HK"/>
        </w:rPr>
        <w:t>gas infield pipeline of</w:t>
      </w:r>
      <w:r w:rsidRPr="000A3C53">
        <w:rPr>
          <w:rFonts w:ascii="Arial" w:eastAsia="PMingLiU" w:hAnsi="Arial" w:cs="Arial"/>
          <w:szCs w:val="24"/>
          <w:lang w:val="en-US" w:eastAsia="zh-HK"/>
        </w:rPr>
        <w:t xml:space="preserve"> 52 </w:t>
      </w:r>
      <w:r>
        <w:rPr>
          <w:rFonts w:ascii="Arial" w:eastAsia="PMingLiU" w:hAnsi="Arial" w:cs="Arial"/>
          <w:szCs w:val="24"/>
          <w:lang w:val="en-US" w:eastAsia="zh-HK"/>
        </w:rPr>
        <w:t>km long</w:t>
      </w:r>
      <w:r w:rsidRPr="000A3C53">
        <w:rPr>
          <w:rFonts w:ascii="Arial" w:eastAsia="PMingLiU" w:hAnsi="Arial" w:cs="Arial"/>
          <w:szCs w:val="24"/>
          <w:lang w:val="en-US" w:eastAsia="zh-HK"/>
        </w:rPr>
        <w:t xml:space="preserve"> </w:t>
      </w:r>
      <w:r>
        <w:rPr>
          <w:rFonts w:ascii="Arial" w:eastAsia="PMingLiU" w:hAnsi="Arial" w:cs="Arial"/>
          <w:szCs w:val="24"/>
          <w:lang w:val="en-US" w:eastAsia="zh-HK"/>
        </w:rPr>
        <w:t xml:space="preserve">from compressor station at </w:t>
      </w:r>
      <w:r w:rsidRPr="00234B99">
        <w:rPr>
          <w:rFonts w:ascii="Arial" w:eastAsia="PMingLiU" w:hAnsi="Arial" w:cs="Arial"/>
          <w:szCs w:val="24"/>
          <w:lang w:val="en-US" w:eastAsia="zh-HK"/>
        </w:rPr>
        <w:t xml:space="preserve">Verkhne-Shapshinskoye oilfield </w:t>
      </w:r>
      <w:r>
        <w:rPr>
          <w:rFonts w:ascii="Arial" w:eastAsia="PMingLiU" w:hAnsi="Arial" w:cs="Arial"/>
          <w:szCs w:val="24"/>
          <w:lang w:val="en-US" w:eastAsia="zh-HK"/>
        </w:rPr>
        <w:t xml:space="preserve">to one at </w:t>
      </w:r>
      <w:r w:rsidRPr="00234B99">
        <w:rPr>
          <w:rFonts w:ascii="Arial" w:eastAsia="PMingLiU" w:hAnsi="Arial" w:cs="Arial"/>
          <w:szCs w:val="24"/>
          <w:lang w:val="en-US" w:eastAsia="zh-HK"/>
        </w:rPr>
        <w:t xml:space="preserve">Nizhne-Shapshinskoye </w:t>
      </w:r>
      <w:r>
        <w:rPr>
          <w:rFonts w:ascii="Arial" w:eastAsia="PMingLiU" w:hAnsi="Arial" w:cs="Arial"/>
          <w:szCs w:val="24"/>
          <w:lang w:val="en-US" w:eastAsia="zh-HK"/>
        </w:rPr>
        <w:t>oilfield</w:t>
      </w:r>
      <w:r w:rsidRPr="000A3C53">
        <w:rPr>
          <w:rFonts w:ascii="Arial" w:eastAsia="PMingLiU" w:hAnsi="Arial" w:cs="Arial"/>
          <w:szCs w:val="24"/>
          <w:lang w:val="en-US" w:eastAsia="zh-HK"/>
        </w:rPr>
        <w:t xml:space="preserve">. </w:t>
      </w:r>
    </w:p>
    <w:p w:rsidR="00323F4A" w:rsidRDefault="00323F4A" w:rsidP="00323F4A">
      <w:pPr>
        <w:ind w:firstLine="708"/>
        <w:jc w:val="both"/>
        <w:rPr>
          <w:rFonts w:ascii="Arial" w:eastAsia="PMingLiU" w:hAnsi="Arial" w:cs="Arial"/>
          <w:szCs w:val="24"/>
          <w:lang w:val="en-US" w:eastAsia="zh-HK"/>
        </w:rPr>
      </w:pPr>
      <w:r w:rsidRPr="000A3C53">
        <w:rPr>
          <w:rFonts w:ascii="Arial" w:eastAsia="PMingLiU" w:hAnsi="Arial" w:cs="Arial"/>
          <w:szCs w:val="24"/>
          <w:lang w:val="en-US" w:eastAsia="zh-HK"/>
        </w:rPr>
        <w:t xml:space="preserve"> </w:t>
      </w:r>
      <w:r>
        <w:rPr>
          <w:rFonts w:ascii="Arial" w:eastAsia="PMingLiU" w:hAnsi="Arial" w:cs="Arial"/>
          <w:szCs w:val="24"/>
          <w:lang w:val="en-US" w:eastAsia="zh-HK"/>
        </w:rPr>
        <w:t>“RussNeft</w:t>
      </w:r>
      <w:r w:rsidRPr="000A3C53">
        <w:rPr>
          <w:rFonts w:ascii="Arial" w:eastAsia="PMingLiU" w:hAnsi="Arial" w:cs="Arial"/>
          <w:szCs w:val="24"/>
          <w:lang w:val="en-US" w:eastAsia="zh-HK"/>
        </w:rPr>
        <w:t xml:space="preserve"> </w:t>
      </w:r>
      <w:r>
        <w:rPr>
          <w:rFonts w:ascii="Arial" w:eastAsia="PMingLiU" w:hAnsi="Arial" w:cs="Arial"/>
          <w:szCs w:val="24"/>
          <w:lang w:val="en-US" w:eastAsia="zh-HK"/>
        </w:rPr>
        <w:t>pays</w:t>
      </w:r>
      <w:r w:rsidRPr="000A3C53">
        <w:rPr>
          <w:rFonts w:ascii="Arial" w:eastAsia="PMingLiU" w:hAnsi="Arial" w:cs="Arial"/>
          <w:szCs w:val="24"/>
          <w:lang w:val="en-US" w:eastAsia="zh-HK"/>
        </w:rPr>
        <w:t xml:space="preserve"> </w:t>
      </w:r>
      <w:r>
        <w:rPr>
          <w:rFonts w:ascii="Arial" w:eastAsia="PMingLiU" w:hAnsi="Arial" w:cs="Arial"/>
          <w:szCs w:val="24"/>
          <w:lang w:val="en-US" w:eastAsia="zh-HK"/>
        </w:rPr>
        <w:t>special</w:t>
      </w:r>
      <w:r w:rsidRPr="000A3C53">
        <w:rPr>
          <w:rFonts w:ascii="Arial" w:eastAsia="PMingLiU" w:hAnsi="Arial" w:cs="Arial"/>
          <w:szCs w:val="24"/>
          <w:lang w:val="en-US" w:eastAsia="zh-HK"/>
        </w:rPr>
        <w:t xml:space="preserve"> </w:t>
      </w:r>
      <w:r>
        <w:rPr>
          <w:rFonts w:ascii="Arial" w:eastAsia="PMingLiU" w:hAnsi="Arial" w:cs="Arial"/>
          <w:szCs w:val="24"/>
          <w:lang w:val="en-US" w:eastAsia="zh-HK"/>
        </w:rPr>
        <w:t>attention</w:t>
      </w:r>
      <w:r w:rsidRPr="000A3C53">
        <w:rPr>
          <w:rFonts w:ascii="Arial" w:eastAsia="PMingLiU" w:hAnsi="Arial" w:cs="Arial"/>
          <w:szCs w:val="24"/>
          <w:lang w:val="en-US" w:eastAsia="zh-HK"/>
        </w:rPr>
        <w:t xml:space="preserve"> </w:t>
      </w:r>
      <w:r>
        <w:rPr>
          <w:rFonts w:ascii="Arial" w:eastAsia="PMingLiU" w:hAnsi="Arial" w:cs="Arial"/>
          <w:szCs w:val="24"/>
          <w:lang w:val="en-US" w:eastAsia="zh-HK"/>
        </w:rPr>
        <w:t>to</w:t>
      </w:r>
      <w:r w:rsidRPr="000A3C53">
        <w:rPr>
          <w:rFonts w:ascii="Arial" w:eastAsia="PMingLiU" w:hAnsi="Arial" w:cs="Arial"/>
          <w:szCs w:val="24"/>
          <w:lang w:val="en-US" w:eastAsia="zh-HK"/>
        </w:rPr>
        <w:t xml:space="preserve"> </w:t>
      </w:r>
      <w:r>
        <w:rPr>
          <w:rFonts w:ascii="Arial" w:eastAsia="PMingLiU" w:hAnsi="Arial" w:cs="Arial"/>
          <w:szCs w:val="24"/>
          <w:lang w:val="en-US" w:eastAsia="zh-HK"/>
        </w:rPr>
        <w:t>the realization</w:t>
      </w:r>
      <w:r w:rsidRPr="000A3C53">
        <w:rPr>
          <w:rFonts w:ascii="Arial" w:eastAsia="PMingLiU" w:hAnsi="Arial" w:cs="Arial"/>
          <w:szCs w:val="24"/>
          <w:lang w:val="en-US" w:eastAsia="zh-HK"/>
        </w:rPr>
        <w:t xml:space="preserve"> </w:t>
      </w:r>
      <w:r>
        <w:rPr>
          <w:rFonts w:ascii="Arial" w:eastAsia="PMingLiU" w:hAnsi="Arial" w:cs="Arial"/>
          <w:szCs w:val="24"/>
          <w:lang w:val="en-US" w:eastAsia="zh-HK"/>
        </w:rPr>
        <w:t>of</w:t>
      </w:r>
      <w:r w:rsidRPr="000A3C53">
        <w:rPr>
          <w:rFonts w:ascii="Arial" w:eastAsia="PMingLiU" w:hAnsi="Arial" w:cs="Arial"/>
          <w:szCs w:val="24"/>
          <w:lang w:val="en-US" w:eastAsia="zh-HK"/>
        </w:rPr>
        <w:t xml:space="preserve"> </w:t>
      </w:r>
      <w:r>
        <w:rPr>
          <w:rFonts w:ascii="Arial" w:eastAsia="PMingLiU" w:hAnsi="Arial" w:cs="Arial"/>
          <w:szCs w:val="24"/>
          <w:lang w:val="en-US" w:eastAsia="zh-HK"/>
        </w:rPr>
        <w:t>programs aiming at</w:t>
      </w:r>
      <w:r w:rsidRPr="000A3C53">
        <w:rPr>
          <w:rFonts w:ascii="Arial" w:eastAsia="PMingLiU" w:hAnsi="Arial" w:cs="Arial"/>
          <w:szCs w:val="24"/>
          <w:lang w:val="en-US" w:eastAsia="zh-HK"/>
        </w:rPr>
        <w:t xml:space="preserve"> </w:t>
      </w:r>
      <w:r>
        <w:rPr>
          <w:rFonts w:ascii="Arial" w:eastAsia="PMingLiU" w:hAnsi="Arial" w:cs="Arial"/>
          <w:szCs w:val="24"/>
          <w:lang w:val="en-US" w:eastAsia="zh-HK"/>
        </w:rPr>
        <w:t>increasing the efficient use of APG</w:t>
      </w:r>
      <w:r w:rsidRPr="000A3C53">
        <w:rPr>
          <w:rFonts w:ascii="Arial" w:eastAsia="PMingLiU" w:hAnsi="Arial" w:cs="Arial"/>
          <w:szCs w:val="24"/>
          <w:lang w:val="en-US" w:eastAsia="zh-HK"/>
        </w:rPr>
        <w:t xml:space="preserve">, </w:t>
      </w:r>
      <w:r>
        <w:rPr>
          <w:rFonts w:ascii="Arial" w:eastAsia="PMingLiU" w:hAnsi="Arial" w:cs="Arial"/>
          <w:szCs w:val="24"/>
          <w:lang w:val="en-US" w:eastAsia="zh-HK"/>
        </w:rPr>
        <w:t>production of natural gas</w:t>
      </w:r>
      <w:r w:rsidRPr="000A3C53">
        <w:rPr>
          <w:rFonts w:ascii="Arial" w:eastAsia="PMingLiU" w:hAnsi="Arial" w:cs="Arial"/>
          <w:szCs w:val="24"/>
          <w:lang w:val="en-US" w:eastAsia="zh-HK"/>
        </w:rPr>
        <w:t xml:space="preserve">, </w:t>
      </w:r>
      <w:r>
        <w:rPr>
          <w:rFonts w:ascii="Arial" w:eastAsia="PMingLiU" w:hAnsi="Arial" w:cs="Arial"/>
          <w:szCs w:val="24"/>
          <w:lang w:val="en-US" w:eastAsia="zh-HK"/>
        </w:rPr>
        <w:t>gas processing and gas energy</w:t>
      </w:r>
      <w:r w:rsidRPr="000A3C53">
        <w:rPr>
          <w:rFonts w:ascii="Arial" w:eastAsia="PMingLiU" w:hAnsi="Arial" w:cs="Arial"/>
          <w:szCs w:val="24"/>
          <w:lang w:val="en-US" w:eastAsia="zh-HK"/>
        </w:rPr>
        <w:t xml:space="preserve">, – </w:t>
      </w:r>
      <w:r>
        <w:rPr>
          <w:rFonts w:ascii="Arial" w:eastAsia="PMingLiU" w:hAnsi="Arial" w:cs="Arial"/>
          <w:szCs w:val="24"/>
          <w:lang w:val="en-US" w:eastAsia="zh-HK"/>
        </w:rPr>
        <w:t>told</w:t>
      </w:r>
      <w:r w:rsidRPr="000A3C53">
        <w:rPr>
          <w:rFonts w:ascii="Arial" w:eastAsia="PMingLiU" w:hAnsi="Arial" w:cs="Arial"/>
          <w:szCs w:val="24"/>
          <w:lang w:val="en-US" w:eastAsia="zh-HK"/>
        </w:rPr>
        <w:t xml:space="preserve"> </w:t>
      </w:r>
      <w:r>
        <w:rPr>
          <w:rFonts w:ascii="Arial" w:eastAsia="PMingLiU" w:hAnsi="Arial" w:cs="Arial"/>
          <w:szCs w:val="24"/>
          <w:lang w:val="en-US" w:eastAsia="zh-HK"/>
        </w:rPr>
        <w:t>Mikhail</w:t>
      </w:r>
      <w:r w:rsidRPr="000A3C53">
        <w:rPr>
          <w:rFonts w:ascii="Arial" w:eastAsia="PMingLiU" w:hAnsi="Arial" w:cs="Arial"/>
          <w:szCs w:val="24"/>
          <w:lang w:val="en-US" w:eastAsia="zh-HK"/>
        </w:rPr>
        <w:t xml:space="preserve"> Gutseriev, </w:t>
      </w:r>
      <w:r>
        <w:rPr>
          <w:rFonts w:ascii="Arial" w:eastAsia="PMingLiU" w:hAnsi="Arial" w:cs="Arial"/>
          <w:szCs w:val="24"/>
          <w:lang w:val="en-US" w:eastAsia="zh-HK"/>
        </w:rPr>
        <w:t>President</w:t>
      </w:r>
      <w:r w:rsidRPr="00234B99">
        <w:rPr>
          <w:rFonts w:ascii="Arial" w:eastAsia="PMingLiU" w:hAnsi="Arial" w:cs="Arial"/>
          <w:szCs w:val="24"/>
          <w:lang w:val="en-US" w:eastAsia="zh-HK"/>
        </w:rPr>
        <w:t xml:space="preserve"> </w:t>
      </w:r>
      <w:r>
        <w:rPr>
          <w:rFonts w:ascii="Arial" w:eastAsia="PMingLiU" w:hAnsi="Arial" w:cs="Arial"/>
          <w:szCs w:val="24"/>
          <w:lang w:val="en-US" w:eastAsia="zh-HK"/>
        </w:rPr>
        <w:t>of RussNeft</w:t>
      </w:r>
      <w:r w:rsidRPr="000A3C53">
        <w:rPr>
          <w:rFonts w:ascii="Arial" w:eastAsia="PMingLiU" w:hAnsi="Arial" w:cs="Arial"/>
          <w:szCs w:val="24"/>
          <w:lang w:val="en-US" w:eastAsia="zh-HK"/>
        </w:rPr>
        <w:t xml:space="preserve">. – </w:t>
      </w:r>
      <w:r>
        <w:rPr>
          <w:rFonts w:ascii="Arial" w:eastAsia="PMingLiU" w:hAnsi="Arial" w:cs="Arial"/>
          <w:szCs w:val="24"/>
          <w:lang w:val="en-US" w:eastAsia="zh-HK"/>
        </w:rPr>
        <w:t>Launch</w:t>
      </w:r>
      <w:r w:rsidRPr="000A3C53">
        <w:rPr>
          <w:rFonts w:ascii="Arial" w:eastAsia="PMingLiU" w:hAnsi="Arial" w:cs="Arial"/>
          <w:szCs w:val="24"/>
          <w:lang w:val="en-US" w:eastAsia="zh-HK"/>
        </w:rPr>
        <w:t xml:space="preserve"> </w:t>
      </w:r>
      <w:r>
        <w:rPr>
          <w:rFonts w:ascii="Arial" w:eastAsia="PMingLiU" w:hAnsi="Arial" w:cs="Arial"/>
          <w:szCs w:val="24"/>
          <w:lang w:val="en-US" w:eastAsia="zh-HK"/>
        </w:rPr>
        <w:t>of</w:t>
      </w:r>
      <w:r w:rsidRPr="000A3C53">
        <w:rPr>
          <w:rFonts w:ascii="Arial" w:eastAsia="PMingLiU" w:hAnsi="Arial" w:cs="Arial"/>
          <w:szCs w:val="24"/>
          <w:lang w:val="en-US" w:eastAsia="zh-HK"/>
        </w:rPr>
        <w:t xml:space="preserve"> </w:t>
      </w:r>
      <w:r>
        <w:rPr>
          <w:rFonts w:ascii="Arial" w:eastAsia="PMingLiU" w:hAnsi="Arial" w:cs="Arial"/>
          <w:szCs w:val="24"/>
          <w:lang w:val="en-US" w:eastAsia="zh-HK"/>
        </w:rPr>
        <w:t>LPG</w:t>
      </w:r>
      <w:r w:rsidRPr="000A3C53">
        <w:rPr>
          <w:rFonts w:ascii="Arial" w:eastAsia="PMingLiU" w:hAnsi="Arial" w:cs="Arial"/>
          <w:szCs w:val="24"/>
          <w:lang w:val="en-US" w:eastAsia="zh-HK"/>
        </w:rPr>
        <w:t xml:space="preserve"> </w:t>
      </w:r>
      <w:r>
        <w:rPr>
          <w:rFonts w:ascii="Arial" w:eastAsia="PMingLiU" w:hAnsi="Arial" w:cs="Arial"/>
          <w:szCs w:val="24"/>
          <w:lang w:val="en-US" w:eastAsia="zh-HK"/>
        </w:rPr>
        <w:t>plant</w:t>
      </w:r>
      <w:r w:rsidRPr="000A3C53">
        <w:rPr>
          <w:rFonts w:ascii="Arial" w:eastAsia="PMingLiU" w:hAnsi="Arial" w:cs="Arial"/>
          <w:szCs w:val="24"/>
          <w:lang w:val="en-US" w:eastAsia="zh-HK"/>
        </w:rPr>
        <w:t xml:space="preserve"> </w:t>
      </w:r>
      <w:r>
        <w:rPr>
          <w:rFonts w:ascii="Arial" w:eastAsia="PMingLiU" w:hAnsi="Arial" w:cs="Arial"/>
          <w:szCs w:val="24"/>
          <w:lang w:val="en-US" w:eastAsia="zh-HK"/>
        </w:rPr>
        <w:t>is</w:t>
      </w:r>
      <w:r w:rsidRPr="000A3C53">
        <w:rPr>
          <w:rFonts w:ascii="Arial" w:eastAsia="PMingLiU" w:hAnsi="Arial" w:cs="Arial"/>
          <w:szCs w:val="24"/>
          <w:lang w:val="en-US" w:eastAsia="zh-HK"/>
        </w:rPr>
        <w:t xml:space="preserve"> </w:t>
      </w:r>
      <w:r>
        <w:rPr>
          <w:rFonts w:ascii="Arial" w:eastAsia="PMingLiU" w:hAnsi="Arial" w:cs="Arial"/>
          <w:szCs w:val="24"/>
          <w:lang w:val="en-US" w:eastAsia="zh-HK"/>
        </w:rPr>
        <w:t>a</w:t>
      </w:r>
      <w:r w:rsidRPr="000A3C53">
        <w:rPr>
          <w:rFonts w:ascii="Arial" w:eastAsia="PMingLiU" w:hAnsi="Arial" w:cs="Arial"/>
          <w:szCs w:val="24"/>
          <w:lang w:val="en-US" w:eastAsia="zh-HK"/>
        </w:rPr>
        <w:t xml:space="preserve"> </w:t>
      </w:r>
      <w:r>
        <w:rPr>
          <w:rFonts w:ascii="Arial" w:eastAsia="PMingLiU" w:hAnsi="Arial" w:cs="Arial"/>
          <w:szCs w:val="24"/>
          <w:lang w:val="en-US" w:eastAsia="zh-HK"/>
        </w:rPr>
        <w:t>clear</w:t>
      </w:r>
      <w:r w:rsidRPr="000A3C53">
        <w:rPr>
          <w:rFonts w:ascii="Arial" w:eastAsia="PMingLiU" w:hAnsi="Arial" w:cs="Arial"/>
          <w:szCs w:val="24"/>
          <w:lang w:val="en-US" w:eastAsia="zh-HK"/>
        </w:rPr>
        <w:t xml:space="preserve"> </w:t>
      </w:r>
      <w:r>
        <w:rPr>
          <w:rFonts w:ascii="Arial" w:eastAsia="PMingLiU" w:hAnsi="Arial" w:cs="Arial"/>
          <w:szCs w:val="24"/>
          <w:lang w:val="en-US" w:eastAsia="zh-HK"/>
        </w:rPr>
        <w:t>example</w:t>
      </w:r>
      <w:r w:rsidRPr="000A3C53">
        <w:rPr>
          <w:rFonts w:ascii="Arial" w:eastAsia="PMingLiU" w:hAnsi="Arial" w:cs="Arial"/>
          <w:szCs w:val="24"/>
          <w:lang w:val="en-US" w:eastAsia="zh-HK"/>
        </w:rPr>
        <w:t xml:space="preserve"> </w:t>
      </w:r>
      <w:r>
        <w:rPr>
          <w:rFonts w:ascii="Arial" w:eastAsia="PMingLiU" w:hAnsi="Arial" w:cs="Arial"/>
          <w:szCs w:val="24"/>
          <w:lang w:val="en-US" w:eastAsia="zh-HK"/>
        </w:rPr>
        <w:t>of</w:t>
      </w:r>
      <w:r w:rsidRPr="000A3C53">
        <w:rPr>
          <w:rFonts w:ascii="Arial" w:eastAsia="PMingLiU" w:hAnsi="Arial" w:cs="Arial"/>
          <w:szCs w:val="24"/>
          <w:lang w:val="en-US" w:eastAsia="zh-HK"/>
        </w:rPr>
        <w:t xml:space="preserve"> </w:t>
      </w:r>
      <w:r>
        <w:rPr>
          <w:rFonts w:ascii="Arial" w:eastAsia="PMingLiU" w:hAnsi="Arial" w:cs="Arial"/>
          <w:szCs w:val="24"/>
          <w:lang w:val="en-US" w:eastAsia="zh-HK"/>
        </w:rPr>
        <w:t>optimal</w:t>
      </w:r>
      <w:r w:rsidRPr="000A3C53">
        <w:rPr>
          <w:rFonts w:ascii="Arial" w:eastAsia="PMingLiU" w:hAnsi="Arial" w:cs="Arial"/>
          <w:szCs w:val="24"/>
          <w:lang w:val="en-US" w:eastAsia="zh-HK"/>
        </w:rPr>
        <w:t xml:space="preserve"> </w:t>
      </w:r>
      <w:r>
        <w:rPr>
          <w:rFonts w:ascii="Arial" w:eastAsia="PMingLiU" w:hAnsi="Arial" w:cs="Arial"/>
          <w:szCs w:val="24"/>
          <w:lang w:val="en-US" w:eastAsia="zh-HK"/>
        </w:rPr>
        <w:t>engineering</w:t>
      </w:r>
      <w:r w:rsidRPr="000A3C53">
        <w:rPr>
          <w:rFonts w:ascii="Arial" w:eastAsia="PMingLiU" w:hAnsi="Arial" w:cs="Arial"/>
          <w:szCs w:val="24"/>
          <w:lang w:val="en-US" w:eastAsia="zh-HK"/>
        </w:rPr>
        <w:t xml:space="preserve"> </w:t>
      </w:r>
      <w:r>
        <w:rPr>
          <w:rFonts w:ascii="Arial" w:eastAsia="PMingLiU" w:hAnsi="Arial" w:cs="Arial"/>
          <w:szCs w:val="24"/>
          <w:lang w:val="en-US" w:eastAsia="zh-HK"/>
        </w:rPr>
        <w:t>solutions</w:t>
      </w:r>
      <w:r w:rsidRPr="000A3C53">
        <w:rPr>
          <w:rFonts w:ascii="Arial" w:eastAsia="PMingLiU" w:hAnsi="Arial" w:cs="Arial"/>
          <w:szCs w:val="24"/>
          <w:lang w:val="en-US" w:eastAsia="zh-HK"/>
        </w:rPr>
        <w:t xml:space="preserve">, </w:t>
      </w:r>
      <w:r>
        <w:rPr>
          <w:rFonts w:ascii="Arial" w:eastAsia="PMingLiU" w:hAnsi="Arial" w:cs="Arial"/>
          <w:szCs w:val="24"/>
          <w:lang w:val="en-US" w:eastAsia="zh-HK"/>
        </w:rPr>
        <w:t>and it define broad opportunities to utilize APG</w:t>
      </w:r>
      <w:r w:rsidRPr="00234B99">
        <w:rPr>
          <w:rFonts w:ascii="Arial" w:eastAsia="PMingLiU" w:hAnsi="Arial" w:cs="Arial"/>
          <w:szCs w:val="24"/>
          <w:lang w:val="en-US" w:eastAsia="zh-HK"/>
        </w:rPr>
        <w:t xml:space="preserve"> </w:t>
      </w:r>
      <w:r>
        <w:rPr>
          <w:rFonts w:ascii="Arial" w:eastAsia="PMingLiU" w:hAnsi="Arial" w:cs="Arial"/>
          <w:szCs w:val="24"/>
          <w:lang w:val="en-US" w:eastAsia="zh-HK"/>
        </w:rPr>
        <w:t>at the level of 95%</w:t>
      </w:r>
      <w:r w:rsidRPr="000A3C53">
        <w:rPr>
          <w:rFonts w:ascii="Arial" w:eastAsia="PMingLiU" w:hAnsi="Arial" w:cs="Arial"/>
          <w:szCs w:val="24"/>
          <w:lang w:val="en-US" w:eastAsia="zh-HK"/>
        </w:rPr>
        <w:t xml:space="preserve">, </w:t>
      </w:r>
      <w:r>
        <w:rPr>
          <w:rFonts w:ascii="Arial" w:eastAsia="PMingLiU" w:hAnsi="Arial" w:cs="Arial"/>
          <w:szCs w:val="24"/>
          <w:lang w:val="en-US" w:eastAsia="zh-HK"/>
        </w:rPr>
        <w:t>improve</w:t>
      </w:r>
      <w:r w:rsidRPr="000A3C53">
        <w:rPr>
          <w:rFonts w:ascii="Arial" w:eastAsia="PMingLiU" w:hAnsi="Arial" w:cs="Arial"/>
          <w:szCs w:val="24"/>
          <w:lang w:val="en-US" w:eastAsia="zh-HK"/>
        </w:rPr>
        <w:t xml:space="preserve"> </w:t>
      </w:r>
      <w:r>
        <w:rPr>
          <w:rFonts w:ascii="Arial" w:eastAsia="PMingLiU" w:hAnsi="Arial" w:cs="Arial"/>
          <w:szCs w:val="24"/>
          <w:lang w:val="en-US" w:eastAsia="zh-HK"/>
        </w:rPr>
        <w:t>ecology</w:t>
      </w:r>
      <w:r w:rsidRPr="000A3C53">
        <w:rPr>
          <w:rFonts w:ascii="Arial" w:eastAsia="PMingLiU" w:hAnsi="Arial" w:cs="Arial"/>
          <w:szCs w:val="24"/>
          <w:lang w:val="en-US" w:eastAsia="zh-HK"/>
        </w:rPr>
        <w:t xml:space="preserve"> </w:t>
      </w:r>
      <w:r>
        <w:rPr>
          <w:rFonts w:ascii="Arial" w:eastAsia="PMingLiU" w:hAnsi="Arial" w:cs="Arial"/>
          <w:szCs w:val="24"/>
          <w:lang w:val="en-US" w:eastAsia="zh-HK"/>
        </w:rPr>
        <w:t>in</w:t>
      </w:r>
      <w:r w:rsidRPr="000A3C53">
        <w:rPr>
          <w:rFonts w:ascii="Arial" w:eastAsia="PMingLiU" w:hAnsi="Arial" w:cs="Arial"/>
          <w:szCs w:val="24"/>
          <w:lang w:val="en-US" w:eastAsia="zh-HK"/>
        </w:rPr>
        <w:t xml:space="preserve"> </w:t>
      </w:r>
      <w:r>
        <w:rPr>
          <w:rFonts w:ascii="Arial" w:eastAsia="PMingLiU" w:hAnsi="Arial" w:cs="Arial"/>
          <w:szCs w:val="24"/>
          <w:lang w:val="en-US" w:eastAsia="zh-HK"/>
        </w:rPr>
        <w:t>the</w:t>
      </w:r>
      <w:r w:rsidRPr="000A3C53">
        <w:rPr>
          <w:rFonts w:ascii="Arial" w:eastAsia="PMingLiU" w:hAnsi="Arial" w:cs="Arial"/>
          <w:szCs w:val="24"/>
          <w:lang w:val="en-US" w:eastAsia="zh-HK"/>
        </w:rPr>
        <w:t xml:space="preserve"> </w:t>
      </w:r>
      <w:r>
        <w:rPr>
          <w:rFonts w:ascii="Arial" w:eastAsia="PMingLiU" w:hAnsi="Arial" w:cs="Arial"/>
          <w:szCs w:val="24"/>
          <w:lang w:val="en-US" w:eastAsia="zh-HK"/>
        </w:rPr>
        <w:t>oil</w:t>
      </w:r>
      <w:r w:rsidRPr="000A3C53">
        <w:rPr>
          <w:rFonts w:ascii="Arial" w:eastAsia="PMingLiU" w:hAnsi="Arial" w:cs="Arial"/>
          <w:szCs w:val="24"/>
          <w:lang w:val="en-US" w:eastAsia="zh-HK"/>
        </w:rPr>
        <w:t xml:space="preserve"> </w:t>
      </w:r>
      <w:r>
        <w:rPr>
          <w:rFonts w:ascii="Arial" w:eastAsia="PMingLiU" w:hAnsi="Arial" w:cs="Arial"/>
          <w:szCs w:val="24"/>
          <w:lang w:val="en-US" w:eastAsia="zh-HK"/>
        </w:rPr>
        <w:t>fields</w:t>
      </w:r>
      <w:r w:rsidRPr="000A3C53">
        <w:rPr>
          <w:rFonts w:ascii="Arial" w:eastAsia="PMingLiU" w:hAnsi="Arial" w:cs="Arial"/>
          <w:szCs w:val="24"/>
          <w:lang w:val="en-US" w:eastAsia="zh-HK"/>
        </w:rPr>
        <w:t xml:space="preserve">, </w:t>
      </w:r>
      <w:r>
        <w:rPr>
          <w:rFonts w:ascii="Arial" w:eastAsia="PMingLiU" w:hAnsi="Arial" w:cs="Arial"/>
          <w:szCs w:val="24"/>
          <w:lang w:val="en-US" w:eastAsia="zh-HK"/>
        </w:rPr>
        <w:t>ensure oil</w:t>
      </w:r>
      <w:r w:rsidRPr="000A3C53">
        <w:rPr>
          <w:rFonts w:ascii="Arial" w:eastAsia="PMingLiU" w:hAnsi="Arial" w:cs="Arial"/>
          <w:szCs w:val="24"/>
          <w:lang w:val="en-US" w:eastAsia="zh-HK"/>
        </w:rPr>
        <w:t xml:space="preserve"> </w:t>
      </w:r>
      <w:r>
        <w:rPr>
          <w:rFonts w:ascii="Arial" w:eastAsia="PMingLiU" w:hAnsi="Arial" w:cs="Arial"/>
          <w:szCs w:val="24"/>
          <w:lang w:val="en-US" w:eastAsia="zh-HK"/>
        </w:rPr>
        <w:t>fields</w:t>
      </w:r>
      <w:r w:rsidRPr="000A3C53">
        <w:rPr>
          <w:rFonts w:ascii="Arial" w:eastAsia="PMingLiU" w:hAnsi="Arial" w:cs="Arial"/>
          <w:szCs w:val="24"/>
          <w:lang w:val="en-US" w:eastAsia="zh-HK"/>
        </w:rPr>
        <w:t xml:space="preserve"> </w:t>
      </w:r>
      <w:r>
        <w:rPr>
          <w:rFonts w:ascii="Arial" w:eastAsia="PMingLiU" w:hAnsi="Arial" w:cs="Arial"/>
          <w:szCs w:val="24"/>
          <w:lang w:val="en-US" w:eastAsia="zh-HK"/>
        </w:rPr>
        <w:t>with</w:t>
      </w:r>
      <w:r w:rsidRPr="000A3C53">
        <w:rPr>
          <w:rFonts w:ascii="Arial" w:eastAsia="PMingLiU" w:hAnsi="Arial" w:cs="Arial"/>
          <w:szCs w:val="24"/>
          <w:lang w:val="en-US" w:eastAsia="zh-HK"/>
        </w:rPr>
        <w:t xml:space="preserve"> </w:t>
      </w:r>
      <w:r>
        <w:rPr>
          <w:rFonts w:ascii="Arial" w:eastAsia="PMingLiU" w:hAnsi="Arial" w:cs="Arial"/>
          <w:szCs w:val="24"/>
          <w:lang w:val="en-US" w:eastAsia="zh-HK"/>
        </w:rPr>
        <w:t>electric power”</w:t>
      </w:r>
      <w:r w:rsidRPr="000A3C53">
        <w:rPr>
          <w:rFonts w:ascii="Arial" w:eastAsia="PMingLiU" w:hAnsi="Arial" w:cs="Arial"/>
          <w:szCs w:val="24"/>
          <w:lang w:val="en-US" w:eastAsia="zh-HK"/>
        </w:rPr>
        <w:t>.</w:t>
      </w:r>
    </w:p>
    <w:p w:rsidR="00694933" w:rsidRPr="000A3C53" w:rsidRDefault="00694933" w:rsidP="00323F4A">
      <w:pPr>
        <w:ind w:firstLine="708"/>
        <w:jc w:val="both"/>
        <w:rPr>
          <w:rFonts w:ascii="Arial" w:eastAsia="PMingLiU" w:hAnsi="Arial" w:cs="Arial"/>
          <w:szCs w:val="24"/>
          <w:lang w:val="en-US" w:eastAsia="zh-HK"/>
        </w:rPr>
      </w:pPr>
      <w:r>
        <w:rPr>
          <w:rFonts w:ascii="Arial" w:eastAsia="PMingLiU" w:hAnsi="Arial" w:cs="Arial"/>
          <w:szCs w:val="24"/>
          <w:lang w:val="en-US" w:eastAsia="zh-HK"/>
        </w:rPr>
        <w:t>OOO MONOLIT</w:t>
      </w:r>
    </w:p>
    <w:p w:rsidR="00323F4A" w:rsidRPr="00543858" w:rsidRDefault="00323F4A" w:rsidP="00323F4A">
      <w:pPr>
        <w:ind w:firstLine="708"/>
        <w:jc w:val="both"/>
        <w:rPr>
          <w:rFonts w:ascii="Arial" w:eastAsia="PMingLiU" w:hAnsi="Arial" w:cs="Arial"/>
          <w:szCs w:val="24"/>
          <w:lang w:val="en-US" w:eastAsia="zh-HK"/>
        </w:rPr>
      </w:pPr>
      <w:r>
        <w:rPr>
          <w:rFonts w:ascii="Arial" w:eastAsia="PMingLiU" w:hAnsi="Arial" w:cs="Arial"/>
          <w:szCs w:val="24"/>
          <w:lang w:val="en-US" w:eastAsia="zh-HK"/>
        </w:rPr>
        <w:t xml:space="preserve"> “The LPG plant is an unprecedented facility for the Russian oil and gas industry that has no parallels in the country. The plant, of </w:t>
      </w:r>
      <w:r w:rsidRPr="00392C17">
        <w:rPr>
          <w:rFonts w:ascii="Arial" w:eastAsia="PMingLiU" w:hAnsi="Arial" w:cs="Arial"/>
          <w:szCs w:val="24"/>
          <w:lang w:val="en-US" w:eastAsia="zh-HK"/>
        </w:rPr>
        <w:t>block-modular construction</w:t>
      </w:r>
      <w:r>
        <w:rPr>
          <w:rFonts w:ascii="Arial" w:eastAsia="PMingLiU" w:hAnsi="Arial" w:cs="Arial"/>
          <w:szCs w:val="24"/>
          <w:lang w:val="en-US" w:eastAsia="zh-HK"/>
        </w:rPr>
        <w:t xml:space="preserve"> with </w:t>
      </w:r>
      <w:r w:rsidRPr="004150A9">
        <w:rPr>
          <w:rFonts w:ascii="Arial" w:eastAsia="PMingLiU" w:hAnsi="Arial" w:cs="Arial"/>
          <w:szCs w:val="24"/>
          <w:lang w:val="en-US" w:eastAsia="zh-HK"/>
        </w:rPr>
        <w:t>capacity of 360 mln m</w:t>
      </w:r>
      <w:r w:rsidRPr="004150A9">
        <w:rPr>
          <w:rFonts w:ascii="Arial" w:eastAsia="PMingLiU" w:hAnsi="Arial" w:cs="Arial"/>
          <w:szCs w:val="24"/>
          <w:vertAlign w:val="superscript"/>
          <w:lang w:val="en-US" w:eastAsia="zh-HK"/>
        </w:rPr>
        <w:t>3</w:t>
      </w:r>
      <w:r w:rsidRPr="004150A9">
        <w:rPr>
          <w:rFonts w:ascii="Arial" w:eastAsia="PMingLiU" w:hAnsi="Arial" w:cs="Arial"/>
          <w:szCs w:val="24"/>
          <w:lang w:val="en-US" w:eastAsia="zh-HK"/>
        </w:rPr>
        <w:t xml:space="preserve"> per year</w:t>
      </w:r>
      <w:r>
        <w:rPr>
          <w:rFonts w:ascii="Arial" w:eastAsia="PMingLiU" w:hAnsi="Arial" w:cs="Arial"/>
          <w:szCs w:val="24"/>
          <w:lang w:val="en-US" w:eastAsia="zh-HK"/>
        </w:rPr>
        <w:t>, gets APG from the oil companies and processes it into dry gas used for power generation units of</w:t>
      </w:r>
      <w:r w:rsidRPr="00392C17">
        <w:rPr>
          <w:rFonts w:ascii="Arial" w:eastAsia="PMingLiU" w:hAnsi="Arial" w:cs="Arial"/>
          <w:szCs w:val="24"/>
          <w:lang w:val="en-US" w:eastAsia="zh-HK"/>
        </w:rPr>
        <w:t xml:space="preserve"> </w:t>
      </w:r>
      <w:r>
        <w:rPr>
          <w:rFonts w:ascii="Arial" w:eastAsia="PMingLiU" w:hAnsi="Arial" w:cs="Arial"/>
          <w:szCs w:val="24"/>
          <w:lang w:val="en-US" w:eastAsia="zh-HK"/>
        </w:rPr>
        <w:t>SPD and RussNeft and extracts propane-butane that goes to the market. Thus APG is not flared but fully processed contributing into sustainable use of natural resources. As</w:t>
      </w:r>
      <w:r w:rsidRPr="00543858">
        <w:rPr>
          <w:rFonts w:ascii="Arial" w:eastAsia="PMingLiU" w:hAnsi="Arial" w:cs="Arial"/>
          <w:szCs w:val="24"/>
          <w:lang w:val="en-US" w:eastAsia="zh-HK"/>
        </w:rPr>
        <w:t xml:space="preserve"> </w:t>
      </w:r>
      <w:r>
        <w:rPr>
          <w:rFonts w:ascii="Arial" w:eastAsia="PMingLiU" w:hAnsi="Arial" w:cs="Arial"/>
          <w:szCs w:val="24"/>
          <w:lang w:val="en-US" w:eastAsia="zh-HK"/>
        </w:rPr>
        <w:t>a</w:t>
      </w:r>
      <w:r w:rsidRPr="00543858">
        <w:rPr>
          <w:rFonts w:ascii="Arial" w:eastAsia="PMingLiU" w:hAnsi="Arial" w:cs="Arial"/>
          <w:szCs w:val="24"/>
          <w:lang w:val="en-US" w:eastAsia="zh-HK"/>
        </w:rPr>
        <w:t xml:space="preserve"> </w:t>
      </w:r>
      <w:r>
        <w:rPr>
          <w:rFonts w:ascii="Arial" w:eastAsia="PMingLiU" w:hAnsi="Arial" w:cs="Arial"/>
          <w:szCs w:val="24"/>
          <w:lang w:val="en-US" w:eastAsia="zh-HK"/>
        </w:rPr>
        <w:t>result</w:t>
      </w:r>
      <w:r w:rsidRPr="00543858">
        <w:rPr>
          <w:rFonts w:ascii="Arial" w:eastAsia="PMingLiU" w:hAnsi="Arial" w:cs="Arial"/>
          <w:szCs w:val="24"/>
          <w:lang w:val="en-US" w:eastAsia="zh-HK"/>
        </w:rPr>
        <w:t xml:space="preserve"> </w:t>
      </w:r>
      <w:r>
        <w:rPr>
          <w:rFonts w:ascii="Arial" w:eastAsia="PMingLiU" w:hAnsi="Arial" w:cs="Arial"/>
          <w:szCs w:val="24"/>
          <w:lang w:val="en-US" w:eastAsia="zh-HK"/>
        </w:rPr>
        <w:t>of</w:t>
      </w:r>
      <w:r w:rsidRPr="00543858">
        <w:rPr>
          <w:rFonts w:ascii="Arial" w:eastAsia="PMingLiU" w:hAnsi="Arial" w:cs="Arial"/>
          <w:szCs w:val="24"/>
          <w:lang w:val="en-US" w:eastAsia="zh-HK"/>
        </w:rPr>
        <w:t xml:space="preserve"> </w:t>
      </w:r>
      <w:r>
        <w:rPr>
          <w:rFonts w:ascii="Arial" w:eastAsia="PMingLiU" w:hAnsi="Arial" w:cs="Arial"/>
          <w:szCs w:val="24"/>
          <w:lang w:val="en-US" w:eastAsia="zh-HK"/>
        </w:rPr>
        <w:t>project</w:t>
      </w:r>
      <w:r w:rsidRPr="00543858">
        <w:rPr>
          <w:rFonts w:ascii="Arial" w:eastAsia="PMingLiU" w:hAnsi="Arial" w:cs="Arial"/>
          <w:szCs w:val="24"/>
          <w:lang w:val="en-US" w:eastAsia="zh-HK"/>
        </w:rPr>
        <w:t xml:space="preserve"> </w:t>
      </w:r>
      <w:r>
        <w:rPr>
          <w:rFonts w:ascii="Arial" w:eastAsia="PMingLiU" w:hAnsi="Arial" w:cs="Arial"/>
          <w:szCs w:val="24"/>
          <w:lang w:val="en-US" w:eastAsia="zh-HK"/>
        </w:rPr>
        <w:t>execution</w:t>
      </w:r>
      <w:r w:rsidRPr="00543858">
        <w:rPr>
          <w:rFonts w:ascii="Arial" w:eastAsia="PMingLiU" w:hAnsi="Arial" w:cs="Arial"/>
          <w:lang w:val="en-US" w:eastAsia="zh-HK"/>
        </w:rPr>
        <w:t xml:space="preserve">, </w:t>
      </w:r>
      <w:r>
        <w:rPr>
          <w:rFonts w:ascii="Arial" w:eastAsia="PMingLiU" w:hAnsi="Arial" w:cs="Arial"/>
          <w:lang w:val="en-US" w:eastAsia="zh-HK"/>
        </w:rPr>
        <w:t>a</w:t>
      </w:r>
      <w:r w:rsidRPr="00543858">
        <w:rPr>
          <w:rFonts w:ascii="Arial" w:eastAsia="PMingLiU" w:hAnsi="Arial" w:cs="Arial"/>
          <w:lang w:val="en-US" w:eastAsia="zh-HK"/>
        </w:rPr>
        <w:t xml:space="preserve"> </w:t>
      </w:r>
      <w:r>
        <w:rPr>
          <w:rFonts w:ascii="Arial" w:eastAsia="PMingLiU" w:hAnsi="Arial" w:cs="Arial"/>
          <w:lang w:val="en-US" w:eastAsia="zh-HK"/>
        </w:rPr>
        <w:t>full</w:t>
      </w:r>
      <w:r w:rsidRPr="00543858">
        <w:rPr>
          <w:rFonts w:ascii="Arial" w:eastAsia="PMingLiU" w:hAnsi="Arial" w:cs="Arial"/>
          <w:lang w:val="en-US" w:eastAsia="zh-HK"/>
        </w:rPr>
        <w:t xml:space="preserve"> </w:t>
      </w:r>
      <w:r>
        <w:rPr>
          <w:rFonts w:ascii="Arial" w:eastAsia="PMingLiU" w:hAnsi="Arial" w:cs="Arial"/>
          <w:lang w:val="en-US" w:eastAsia="zh-HK"/>
        </w:rPr>
        <w:t>APG processing cycle</w:t>
      </w:r>
      <w:r w:rsidRPr="00543858">
        <w:rPr>
          <w:rFonts w:ascii="Arial" w:eastAsia="PMingLiU" w:hAnsi="Arial" w:cs="Arial"/>
          <w:lang w:val="en-US" w:eastAsia="zh-HK"/>
        </w:rPr>
        <w:t xml:space="preserve"> </w:t>
      </w:r>
      <w:r>
        <w:rPr>
          <w:rFonts w:ascii="Arial" w:eastAsia="PMingLiU" w:hAnsi="Arial" w:cs="Arial"/>
          <w:lang w:val="en-US" w:eastAsia="zh-HK"/>
        </w:rPr>
        <w:t>was created to ensure both energy efficiency growth and carbon emission reduction</w:t>
      </w:r>
      <w:r w:rsidRPr="00543858">
        <w:rPr>
          <w:rFonts w:ascii="Arial" w:eastAsia="PMingLiU" w:hAnsi="Arial" w:cs="Arial"/>
          <w:lang w:val="en-US" w:eastAsia="zh-HK"/>
        </w:rPr>
        <w:t xml:space="preserve">. </w:t>
      </w:r>
      <w:r>
        <w:rPr>
          <w:rFonts w:ascii="Arial" w:eastAsia="PMingLiU" w:hAnsi="Arial" w:cs="Arial"/>
          <w:lang w:val="en-US" w:eastAsia="zh-HK"/>
        </w:rPr>
        <w:t>Moreover</w:t>
      </w:r>
      <w:r w:rsidRPr="00543858">
        <w:rPr>
          <w:rFonts w:ascii="Arial" w:eastAsia="PMingLiU" w:hAnsi="Arial" w:cs="Arial"/>
          <w:lang w:val="en-US" w:eastAsia="zh-HK"/>
        </w:rPr>
        <w:t xml:space="preserve">, </w:t>
      </w:r>
      <w:r>
        <w:rPr>
          <w:rFonts w:ascii="Arial" w:eastAsia="PMingLiU" w:hAnsi="Arial" w:cs="Arial"/>
          <w:lang w:val="en-US" w:eastAsia="zh-HK"/>
        </w:rPr>
        <w:t>the</w:t>
      </w:r>
      <w:r w:rsidRPr="00543858">
        <w:rPr>
          <w:rFonts w:ascii="Arial" w:eastAsia="PMingLiU" w:hAnsi="Arial" w:cs="Arial"/>
          <w:lang w:val="en-US" w:eastAsia="zh-HK"/>
        </w:rPr>
        <w:t xml:space="preserve"> </w:t>
      </w:r>
      <w:r>
        <w:rPr>
          <w:rFonts w:ascii="Arial" w:eastAsia="PMingLiU" w:hAnsi="Arial" w:cs="Arial"/>
          <w:lang w:val="en-US" w:eastAsia="zh-HK"/>
        </w:rPr>
        <w:t>new</w:t>
      </w:r>
      <w:r w:rsidRPr="00543858">
        <w:rPr>
          <w:rFonts w:ascii="Arial" w:eastAsia="PMingLiU" w:hAnsi="Arial" w:cs="Arial"/>
          <w:lang w:val="en-US" w:eastAsia="zh-HK"/>
        </w:rPr>
        <w:t xml:space="preserve"> </w:t>
      </w:r>
      <w:r>
        <w:rPr>
          <w:rFonts w:ascii="Arial" w:eastAsia="PMingLiU" w:hAnsi="Arial" w:cs="Arial"/>
          <w:lang w:val="en-US" w:eastAsia="zh-HK"/>
        </w:rPr>
        <w:t>business</w:t>
      </w:r>
      <w:r w:rsidRPr="00543858">
        <w:rPr>
          <w:rFonts w:ascii="Arial" w:eastAsia="PMingLiU" w:hAnsi="Arial" w:cs="Arial"/>
          <w:lang w:val="en-US" w:eastAsia="zh-HK"/>
        </w:rPr>
        <w:t xml:space="preserve"> </w:t>
      </w:r>
      <w:r>
        <w:rPr>
          <w:rFonts w:ascii="Arial" w:eastAsia="PMingLiU" w:hAnsi="Arial" w:cs="Arial"/>
          <w:lang w:val="en-US" w:eastAsia="zh-HK"/>
        </w:rPr>
        <w:t>model</w:t>
      </w:r>
      <w:r w:rsidRPr="00543858">
        <w:rPr>
          <w:rFonts w:ascii="Arial" w:eastAsia="PMingLiU" w:hAnsi="Arial" w:cs="Arial"/>
          <w:lang w:val="en-US" w:eastAsia="zh-HK"/>
        </w:rPr>
        <w:t xml:space="preserve"> </w:t>
      </w:r>
      <w:r>
        <w:rPr>
          <w:rFonts w:ascii="Arial" w:eastAsia="PMingLiU" w:hAnsi="Arial" w:cs="Arial"/>
          <w:lang w:val="en-US" w:eastAsia="zh-HK"/>
        </w:rPr>
        <w:t>is</w:t>
      </w:r>
      <w:r w:rsidRPr="00543858">
        <w:rPr>
          <w:rFonts w:ascii="Arial" w:eastAsia="PMingLiU" w:hAnsi="Arial" w:cs="Arial"/>
          <w:lang w:val="en-US" w:eastAsia="zh-HK"/>
        </w:rPr>
        <w:t xml:space="preserve"> </w:t>
      </w:r>
      <w:r>
        <w:rPr>
          <w:rFonts w:ascii="Arial" w:eastAsia="PMingLiU" w:hAnsi="Arial" w:cs="Arial"/>
          <w:lang w:val="en-US" w:eastAsia="zh-HK"/>
        </w:rPr>
        <w:t>created</w:t>
      </w:r>
      <w:r w:rsidRPr="00543858">
        <w:rPr>
          <w:rFonts w:ascii="Arial" w:eastAsia="PMingLiU" w:hAnsi="Arial" w:cs="Arial"/>
          <w:lang w:val="en-US" w:eastAsia="zh-HK"/>
        </w:rPr>
        <w:t xml:space="preserve">, </w:t>
      </w:r>
      <w:r>
        <w:rPr>
          <w:rFonts w:ascii="Arial" w:eastAsia="PMingLiU" w:hAnsi="Arial" w:cs="Arial"/>
          <w:lang w:val="en-US" w:eastAsia="zh-HK"/>
        </w:rPr>
        <w:t>which can be applied at other small and medium size oilfields</w:t>
      </w:r>
      <w:r w:rsidRPr="00543858">
        <w:rPr>
          <w:rFonts w:ascii="Arial" w:eastAsia="PMingLiU" w:hAnsi="Arial" w:cs="Arial"/>
          <w:szCs w:val="24"/>
          <w:lang w:val="en-US" w:eastAsia="zh-HK"/>
        </w:rPr>
        <w:t xml:space="preserve">”, </w:t>
      </w:r>
      <w:r>
        <w:rPr>
          <w:rFonts w:ascii="Arial" w:eastAsia="PMingLiU" w:hAnsi="Arial" w:cs="Arial"/>
          <w:szCs w:val="24"/>
          <w:lang w:val="en-US" w:eastAsia="zh-HK"/>
        </w:rPr>
        <w:t>adds</w:t>
      </w:r>
      <w:r w:rsidRPr="00543858">
        <w:rPr>
          <w:rFonts w:ascii="Arial" w:eastAsia="PMingLiU" w:hAnsi="Arial" w:cs="Arial"/>
          <w:szCs w:val="24"/>
          <w:lang w:val="en-US" w:eastAsia="zh-HK"/>
        </w:rPr>
        <w:t xml:space="preserve"> </w:t>
      </w:r>
      <w:r>
        <w:rPr>
          <w:rFonts w:ascii="Arial" w:eastAsia="PMingLiU" w:hAnsi="Arial" w:cs="Arial"/>
          <w:szCs w:val="24"/>
          <w:lang w:val="en-US" w:eastAsia="zh-HK"/>
        </w:rPr>
        <w:t>Andrey</w:t>
      </w:r>
      <w:r w:rsidRPr="00543858">
        <w:rPr>
          <w:rFonts w:ascii="Arial" w:eastAsia="PMingLiU" w:hAnsi="Arial" w:cs="Arial"/>
          <w:szCs w:val="24"/>
          <w:lang w:val="en-US" w:eastAsia="zh-HK"/>
        </w:rPr>
        <w:t xml:space="preserve"> </w:t>
      </w:r>
      <w:r>
        <w:rPr>
          <w:rFonts w:ascii="Arial" w:eastAsia="PMingLiU" w:hAnsi="Arial" w:cs="Arial"/>
          <w:szCs w:val="24"/>
          <w:lang w:val="en-US" w:eastAsia="zh-HK"/>
        </w:rPr>
        <w:t>Nepomnyaschy</w:t>
      </w:r>
      <w:r w:rsidRPr="00543858">
        <w:rPr>
          <w:rFonts w:ascii="Arial" w:eastAsia="PMingLiU" w:hAnsi="Arial" w:cs="Arial"/>
          <w:szCs w:val="24"/>
          <w:lang w:val="en-US" w:eastAsia="zh-HK"/>
        </w:rPr>
        <w:t xml:space="preserve">, </w:t>
      </w:r>
      <w:r>
        <w:rPr>
          <w:rFonts w:ascii="Arial" w:eastAsia="PMingLiU" w:hAnsi="Arial" w:cs="Arial"/>
          <w:szCs w:val="24"/>
          <w:lang w:val="en-US" w:eastAsia="zh-HK"/>
        </w:rPr>
        <w:t>Monolit</w:t>
      </w:r>
      <w:r w:rsidRPr="00543858">
        <w:rPr>
          <w:rFonts w:ascii="Arial" w:eastAsia="PMingLiU" w:hAnsi="Arial" w:cs="Arial"/>
          <w:szCs w:val="24"/>
          <w:lang w:val="en-US" w:eastAsia="zh-HK"/>
        </w:rPr>
        <w:t xml:space="preserve"> </w:t>
      </w:r>
      <w:r w:rsidRPr="005E4653">
        <w:rPr>
          <w:rFonts w:ascii="Arial" w:eastAsia="PMingLiU" w:hAnsi="Arial" w:cs="Arial"/>
          <w:szCs w:val="24"/>
          <w:lang w:val="en-US" w:eastAsia="zh-HK"/>
        </w:rPr>
        <w:t>Executive</w:t>
      </w:r>
      <w:r w:rsidRPr="00543858">
        <w:rPr>
          <w:rFonts w:ascii="Arial" w:eastAsia="PMingLiU" w:hAnsi="Arial" w:cs="Arial"/>
          <w:szCs w:val="24"/>
          <w:lang w:val="en-US" w:eastAsia="zh-HK"/>
        </w:rPr>
        <w:t xml:space="preserve"> </w:t>
      </w:r>
      <w:r w:rsidRPr="005E4653">
        <w:rPr>
          <w:rFonts w:ascii="Arial" w:eastAsia="PMingLiU" w:hAnsi="Arial" w:cs="Arial"/>
          <w:szCs w:val="24"/>
          <w:lang w:val="en-US" w:eastAsia="zh-HK"/>
        </w:rPr>
        <w:t>Officer</w:t>
      </w:r>
      <w:r w:rsidRPr="00543858">
        <w:rPr>
          <w:rFonts w:ascii="Arial" w:eastAsia="PMingLiU" w:hAnsi="Arial" w:cs="Arial"/>
          <w:szCs w:val="24"/>
          <w:lang w:val="en-US" w:eastAsia="zh-HK"/>
        </w:rPr>
        <w:t>.</w:t>
      </w:r>
    </w:p>
    <w:p w:rsidR="00CE68F5" w:rsidRDefault="00CE68F5" w:rsidP="00323F4A">
      <w:pPr>
        <w:pStyle w:val="a9"/>
        <w:jc w:val="both"/>
        <w:rPr>
          <w:rFonts w:ascii="Arial" w:eastAsia="PMingLiU" w:hAnsi="Arial" w:cs="Arial"/>
          <w:b/>
          <w:bCs/>
          <w:i/>
          <w:iCs/>
          <w:sz w:val="22"/>
          <w:szCs w:val="24"/>
          <w:lang w:val="en-US" w:eastAsia="zh-HK"/>
        </w:rPr>
      </w:pPr>
    </w:p>
    <w:p w:rsidR="00CE68F5" w:rsidRPr="001F589B" w:rsidRDefault="00CE68F5" w:rsidP="00CE68F5">
      <w:pPr>
        <w:jc w:val="both"/>
        <w:rPr>
          <w:rFonts w:ascii="Arial" w:hAnsi="Arial" w:cs="Arial"/>
          <w:i/>
          <w:sz w:val="2"/>
          <w:lang w:val="en-US"/>
        </w:rPr>
      </w:pPr>
    </w:p>
    <w:tbl>
      <w:tblPr>
        <w:tblW w:w="9814" w:type="dxa"/>
        <w:tblLook w:val="0000" w:firstRow="0" w:lastRow="0" w:firstColumn="0" w:lastColumn="0" w:noHBand="0" w:noVBand="0"/>
      </w:tblPr>
      <w:tblGrid>
        <w:gridCol w:w="3040"/>
        <w:gridCol w:w="3845"/>
        <w:gridCol w:w="2929"/>
      </w:tblGrid>
      <w:tr w:rsidR="00CE68F5" w:rsidRPr="008770F0" w:rsidTr="000040B3">
        <w:trPr>
          <w:trHeight w:val="939"/>
        </w:trPr>
        <w:tc>
          <w:tcPr>
            <w:tcW w:w="3040" w:type="dxa"/>
          </w:tcPr>
          <w:p w:rsidR="00CE68F5" w:rsidRPr="008770F0" w:rsidRDefault="00CE68F5" w:rsidP="000040B3">
            <w:pPr>
              <w:pStyle w:val="ac"/>
              <w:rPr>
                <w:rFonts w:ascii="Arial" w:hAnsi="Arial" w:cs="Arial"/>
              </w:rPr>
            </w:pPr>
            <w:r w:rsidRPr="008770F0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>
                  <wp:extent cx="1447800" cy="638175"/>
                  <wp:effectExtent l="19050" t="0" r="0" b="0"/>
                  <wp:docPr id="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5" w:type="dxa"/>
          </w:tcPr>
          <w:p w:rsidR="00CE68F5" w:rsidRPr="008770F0" w:rsidRDefault="00CE68F5" w:rsidP="000040B3">
            <w:pPr>
              <w:pStyle w:val="ac"/>
              <w:rPr>
                <w:rFonts w:ascii="Arial" w:hAnsi="Arial" w:cs="Arial"/>
              </w:rPr>
            </w:pPr>
            <w:r w:rsidRPr="008770F0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>
                  <wp:extent cx="2143125" cy="457200"/>
                  <wp:effectExtent l="19050" t="0" r="9525" b="0"/>
                  <wp:docPr id="3" name="Picture 6" descr="SPD_logo_RU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D_logo_RUS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12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9" w:type="dxa"/>
          </w:tcPr>
          <w:p w:rsidR="00CE68F5" w:rsidRPr="008770F0" w:rsidRDefault="00CE68F5" w:rsidP="000040B3">
            <w:pPr>
              <w:pStyle w:val="ac"/>
              <w:rPr>
                <w:rFonts w:ascii="Arial" w:hAnsi="Arial" w:cs="Arial"/>
              </w:rPr>
            </w:pPr>
            <w:r w:rsidRPr="008770F0">
              <w:rPr>
                <w:rFonts w:ascii="Arial" w:hAnsi="Arial" w:cs="Arial"/>
              </w:rPr>
              <w:object w:dxaOrig="5070" w:dyaOrig="110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9.75pt;height:29.2pt" o:ole="">
                  <v:imagedata r:id="rId11" o:title=""/>
                </v:shape>
                <o:OLEObject Type="Embed" ProgID="CorelDraw.Graphic.11" ShapeID="_x0000_i1025" DrawAspect="Content" ObjectID="_1398782485" r:id="rId12"/>
              </w:object>
            </w:r>
          </w:p>
        </w:tc>
      </w:tr>
      <w:tr w:rsidR="00CE68F5" w:rsidRPr="008770F0" w:rsidTr="000040B3">
        <w:trPr>
          <w:trHeight w:val="1333"/>
        </w:trPr>
        <w:tc>
          <w:tcPr>
            <w:tcW w:w="3040" w:type="dxa"/>
          </w:tcPr>
          <w:p w:rsidR="00CE68F5" w:rsidRPr="008770F0" w:rsidRDefault="00CE68F5" w:rsidP="000040B3">
            <w:pPr>
              <w:pStyle w:val="ac"/>
              <w:rPr>
                <w:rFonts w:ascii="Arial" w:hAnsi="Arial" w:cs="Arial"/>
              </w:rPr>
            </w:pPr>
            <w:r w:rsidRPr="008770F0">
              <w:rPr>
                <w:rFonts w:ascii="Arial" w:hAnsi="Arial" w:cs="Arial"/>
              </w:rPr>
              <w:t>Пресс-служба</w:t>
            </w:r>
            <w:r w:rsidRPr="008770F0">
              <w:rPr>
                <w:rFonts w:ascii="Arial" w:hAnsi="Arial" w:cs="Arial"/>
              </w:rPr>
              <w:br/>
              <w:t>ОАО НК «РуссНефть»</w:t>
            </w:r>
            <w:r>
              <w:rPr>
                <w:rFonts w:ascii="Arial" w:hAnsi="Arial" w:cs="Arial"/>
              </w:rPr>
              <w:br/>
            </w:r>
            <w:r w:rsidRPr="008770F0">
              <w:rPr>
                <w:rFonts w:ascii="Arial" w:hAnsi="Arial" w:cs="Arial"/>
              </w:rPr>
              <w:t>Тел.: (495) 411-63-24</w:t>
            </w:r>
            <w:r w:rsidRPr="008770F0">
              <w:rPr>
                <w:rFonts w:ascii="Arial" w:hAnsi="Arial" w:cs="Arial"/>
              </w:rPr>
              <w:br/>
              <w:t>Факс: (495) 411-63-19</w:t>
            </w:r>
            <w:r w:rsidRPr="008770F0">
              <w:rPr>
                <w:rFonts w:ascii="Arial" w:hAnsi="Arial" w:cs="Arial"/>
              </w:rPr>
              <w:br/>
              <w:t xml:space="preserve">E-mail: </w:t>
            </w:r>
            <w:hyperlink r:id="rId13" w:history="1">
              <w:r w:rsidRPr="008770F0">
                <w:rPr>
                  <w:rStyle w:val="ab"/>
                  <w:rFonts w:ascii="Arial" w:hAnsi="Arial" w:cs="Arial"/>
                  <w:i/>
                  <w:iCs/>
                  <w:lang w:val="en-US"/>
                </w:rPr>
                <w:t>pr</w:t>
              </w:r>
              <w:r w:rsidRPr="008770F0">
                <w:rPr>
                  <w:rStyle w:val="ab"/>
                  <w:rFonts w:ascii="Arial" w:hAnsi="Arial" w:cs="Arial"/>
                  <w:i/>
                  <w:iCs/>
                </w:rPr>
                <w:t>@</w:t>
              </w:r>
              <w:r w:rsidRPr="008770F0">
                <w:rPr>
                  <w:rStyle w:val="ab"/>
                  <w:rFonts w:ascii="Arial" w:hAnsi="Arial" w:cs="Arial"/>
                  <w:i/>
                  <w:iCs/>
                  <w:lang w:val="en-US"/>
                </w:rPr>
                <w:t>russneft</w:t>
              </w:r>
              <w:r w:rsidRPr="008770F0">
                <w:rPr>
                  <w:rStyle w:val="ab"/>
                  <w:rFonts w:ascii="Arial" w:hAnsi="Arial" w:cs="Arial"/>
                  <w:i/>
                  <w:iCs/>
                </w:rPr>
                <w:t>.</w:t>
              </w:r>
              <w:r w:rsidRPr="008770F0">
                <w:rPr>
                  <w:rStyle w:val="ab"/>
                  <w:rFonts w:ascii="Arial" w:hAnsi="Arial" w:cs="Arial"/>
                  <w:i/>
                  <w:iCs/>
                  <w:lang w:val="en-US"/>
                </w:rPr>
                <w:t>ru</w:t>
              </w:r>
            </w:hyperlink>
            <w:r w:rsidRPr="008770F0">
              <w:rPr>
                <w:rStyle w:val="ab"/>
                <w:rFonts w:ascii="Arial" w:hAnsi="Arial" w:cs="Arial"/>
                <w:i/>
                <w:iCs/>
              </w:rPr>
              <w:br/>
            </w:r>
            <w:r w:rsidRPr="008770F0">
              <w:rPr>
                <w:rStyle w:val="ab"/>
                <w:rFonts w:ascii="Arial" w:hAnsi="Arial" w:cs="Arial"/>
                <w:i/>
                <w:iCs/>
                <w:lang w:val="en-US"/>
              </w:rPr>
              <w:t>www</w:t>
            </w:r>
            <w:r w:rsidRPr="008770F0">
              <w:rPr>
                <w:rStyle w:val="ab"/>
                <w:rFonts w:ascii="Arial" w:hAnsi="Arial" w:cs="Arial"/>
                <w:i/>
                <w:iCs/>
              </w:rPr>
              <w:t>.</w:t>
            </w:r>
            <w:r w:rsidRPr="008770F0">
              <w:rPr>
                <w:rStyle w:val="ab"/>
                <w:rFonts w:ascii="Arial" w:hAnsi="Arial" w:cs="Arial"/>
                <w:i/>
                <w:iCs/>
                <w:lang w:val="en-US"/>
              </w:rPr>
              <w:t>russneft</w:t>
            </w:r>
            <w:r w:rsidRPr="008770F0">
              <w:rPr>
                <w:rStyle w:val="ab"/>
                <w:rFonts w:ascii="Arial" w:hAnsi="Arial" w:cs="Arial"/>
                <w:i/>
                <w:iCs/>
              </w:rPr>
              <w:t>.</w:t>
            </w:r>
            <w:r w:rsidRPr="008770F0">
              <w:rPr>
                <w:rStyle w:val="ab"/>
                <w:rFonts w:ascii="Arial" w:hAnsi="Arial" w:cs="Arial"/>
                <w:i/>
                <w:iCs/>
                <w:lang w:val="en-US"/>
              </w:rPr>
              <w:t>ru</w:t>
            </w:r>
          </w:p>
        </w:tc>
        <w:tc>
          <w:tcPr>
            <w:tcW w:w="3845" w:type="dxa"/>
          </w:tcPr>
          <w:p w:rsidR="00CE68F5" w:rsidRPr="00E76FE2" w:rsidRDefault="00CE68F5" w:rsidP="000040B3">
            <w:pPr>
              <w:pStyle w:val="ac"/>
              <w:rPr>
                <w:rFonts w:ascii="Arial" w:hAnsi="Arial" w:cs="Arial"/>
              </w:rPr>
            </w:pPr>
            <w:r w:rsidRPr="008770F0">
              <w:rPr>
                <w:rFonts w:ascii="Arial" w:hAnsi="Arial" w:cs="Arial"/>
              </w:rPr>
              <w:t>Департамент внешних связей,</w:t>
            </w:r>
            <w:r w:rsidRPr="008770F0">
              <w:rPr>
                <w:rFonts w:ascii="Arial" w:hAnsi="Arial" w:cs="Arial"/>
              </w:rPr>
              <w:br/>
              <w:t>«Салым Петролеум Девелопмент»</w:t>
            </w:r>
            <w:r>
              <w:rPr>
                <w:rFonts w:ascii="Arial" w:hAnsi="Arial" w:cs="Arial"/>
              </w:rPr>
              <w:br/>
            </w:r>
            <w:r w:rsidRPr="008770F0">
              <w:rPr>
                <w:rFonts w:ascii="Arial" w:hAnsi="Arial" w:cs="Arial"/>
              </w:rPr>
              <w:t>Тел.: (495) 518-97-20</w:t>
            </w:r>
            <w:r w:rsidRPr="008770F0">
              <w:rPr>
                <w:rFonts w:ascii="Arial" w:hAnsi="Arial" w:cs="Arial"/>
              </w:rPr>
              <w:br/>
              <w:t>Факс: (495) 518-97-22</w:t>
            </w:r>
            <w:r w:rsidRPr="008770F0">
              <w:rPr>
                <w:rFonts w:ascii="Arial" w:hAnsi="Arial" w:cs="Arial"/>
              </w:rPr>
              <w:br/>
              <w:t xml:space="preserve">E-mail: </w:t>
            </w:r>
            <w:hyperlink r:id="rId14" w:history="1">
              <w:r w:rsidRPr="008770F0">
                <w:rPr>
                  <w:rStyle w:val="ab"/>
                  <w:rFonts w:ascii="Arial" w:hAnsi="Arial" w:cs="Arial"/>
                  <w:i/>
                  <w:iCs/>
                  <w:lang w:val="en-US"/>
                </w:rPr>
                <w:t>info</w:t>
              </w:r>
              <w:r w:rsidRPr="00E76FE2">
                <w:rPr>
                  <w:rStyle w:val="ab"/>
                  <w:rFonts w:ascii="Arial" w:hAnsi="Arial" w:cs="Arial"/>
                  <w:i/>
                  <w:iCs/>
                </w:rPr>
                <w:t>@</w:t>
              </w:r>
              <w:r w:rsidRPr="008770F0">
                <w:rPr>
                  <w:rStyle w:val="ab"/>
                  <w:rFonts w:ascii="Arial" w:hAnsi="Arial" w:cs="Arial"/>
                  <w:i/>
                  <w:iCs/>
                  <w:lang w:val="en-US"/>
                </w:rPr>
                <w:t>salympetroleum</w:t>
              </w:r>
              <w:r w:rsidRPr="00E76FE2">
                <w:rPr>
                  <w:rStyle w:val="ab"/>
                  <w:rFonts w:ascii="Arial" w:hAnsi="Arial" w:cs="Arial"/>
                  <w:i/>
                  <w:iCs/>
                </w:rPr>
                <w:t>.</w:t>
              </w:r>
              <w:r w:rsidRPr="008770F0">
                <w:rPr>
                  <w:rStyle w:val="ab"/>
                  <w:rFonts w:ascii="Arial" w:hAnsi="Arial" w:cs="Arial"/>
                  <w:i/>
                  <w:iCs/>
                  <w:lang w:val="en-US"/>
                </w:rPr>
                <w:t>ru</w:t>
              </w:r>
            </w:hyperlink>
            <w:r w:rsidRPr="008770F0">
              <w:rPr>
                <w:rFonts w:ascii="Arial" w:hAnsi="Arial" w:cs="Arial"/>
              </w:rPr>
              <w:br/>
            </w:r>
            <w:hyperlink r:id="rId15" w:history="1">
              <w:r w:rsidRPr="008770F0">
                <w:rPr>
                  <w:rStyle w:val="ab"/>
                  <w:rFonts w:ascii="Arial" w:hAnsi="Arial" w:cs="Arial"/>
                  <w:i/>
                  <w:iCs/>
                  <w:lang w:val="en-US"/>
                </w:rPr>
                <w:t>www</w:t>
              </w:r>
              <w:r w:rsidRPr="00E76FE2">
                <w:rPr>
                  <w:rStyle w:val="ab"/>
                  <w:rFonts w:ascii="Arial" w:hAnsi="Arial" w:cs="Arial"/>
                  <w:i/>
                  <w:iCs/>
                </w:rPr>
                <w:t>.</w:t>
              </w:r>
              <w:r w:rsidRPr="008770F0">
                <w:rPr>
                  <w:rStyle w:val="ab"/>
                  <w:rFonts w:ascii="Arial" w:hAnsi="Arial" w:cs="Arial"/>
                  <w:i/>
                  <w:iCs/>
                  <w:lang w:val="en-US"/>
                </w:rPr>
                <w:t>salympetroleum</w:t>
              </w:r>
              <w:r w:rsidRPr="00E76FE2">
                <w:rPr>
                  <w:rStyle w:val="ab"/>
                  <w:rFonts w:ascii="Arial" w:hAnsi="Arial" w:cs="Arial"/>
                  <w:i/>
                  <w:iCs/>
                </w:rPr>
                <w:t>.</w:t>
              </w:r>
              <w:r w:rsidRPr="008770F0">
                <w:rPr>
                  <w:rStyle w:val="ab"/>
                  <w:rFonts w:ascii="Arial" w:hAnsi="Arial" w:cs="Arial"/>
                  <w:i/>
                  <w:iCs/>
                  <w:lang w:val="en-US"/>
                </w:rPr>
                <w:t>ru</w:t>
              </w:r>
            </w:hyperlink>
            <w:r w:rsidRPr="00E76FE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29" w:type="dxa"/>
          </w:tcPr>
          <w:p w:rsidR="00CE68F5" w:rsidRPr="008770F0" w:rsidRDefault="00CE68F5" w:rsidP="000040B3">
            <w:pPr>
              <w:pStyle w:val="ac"/>
              <w:rPr>
                <w:rFonts w:ascii="Arial" w:hAnsi="Arial" w:cs="Arial"/>
                <w:color w:val="0000FF"/>
                <w:u w:val="single"/>
              </w:rPr>
            </w:pPr>
            <w:r w:rsidRPr="008770F0">
              <w:rPr>
                <w:rFonts w:ascii="Arial" w:hAnsi="Arial" w:cs="Arial"/>
              </w:rPr>
              <w:t>Пресс-служба</w:t>
            </w:r>
            <w:r w:rsidRPr="008770F0">
              <w:rPr>
                <w:rFonts w:ascii="Arial" w:hAnsi="Arial" w:cs="Arial"/>
              </w:rPr>
              <w:br/>
              <w:t>ООО «МОНОЛИТ»</w:t>
            </w:r>
            <w:r>
              <w:rPr>
                <w:rFonts w:ascii="Arial" w:hAnsi="Arial" w:cs="Arial"/>
              </w:rPr>
              <w:br/>
            </w:r>
            <w:r w:rsidRPr="008770F0">
              <w:rPr>
                <w:rFonts w:ascii="Arial" w:hAnsi="Arial" w:cs="Arial"/>
              </w:rPr>
              <w:t>Тел.: (495) 225-15-25</w:t>
            </w:r>
            <w:r w:rsidRPr="008770F0">
              <w:rPr>
                <w:rFonts w:ascii="Arial" w:hAnsi="Arial" w:cs="Arial"/>
              </w:rPr>
              <w:br/>
              <w:t>Факс: (495) 225-15-36</w:t>
            </w:r>
            <w:r w:rsidRPr="008770F0">
              <w:rPr>
                <w:rFonts w:ascii="Arial" w:hAnsi="Arial" w:cs="Arial"/>
              </w:rPr>
              <w:br/>
            </w:r>
            <w:r w:rsidRPr="008770F0">
              <w:rPr>
                <w:rFonts w:ascii="Arial" w:hAnsi="Arial" w:cs="Arial"/>
                <w:lang w:val="de-DE"/>
              </w:rPr>
              <w:t>E</w:t>
            </w:r>
            <w:r w:rsidRPr="008770F0">
              <w:rPr>
                <w:rFonts w:ascii="Arial" w:hAnsi="Arial" w:cs="Arial"/>
              </w:rPr>
              <w:t>-</w:t>
            </w:r>
            <w:r w:rsidRPr="008770F0">
              <w:rPr>
                <w:rFonts w:ascii="Arial" w:hAnsi="Arial" w:cs="Arial"/>
                <w:lang w:val="de-DE"/>
              </w:rPr>
              <w:t>mail</w:t>
            </w:r>
            <w:r w:rsidRPr="008770F0">
              <w:rPr>
                <w:rFonts w:ascii="Arial" w:hAnsi="Arial" w:cs="Arial"/>
              </w:rPr>
              <w:t>:</w:t>
            </w:r>
            <w:r w:rsidRPr="008770F0">
              <w:rPr>
                <w:rFonts w:ascii="Arial" w:hAnsi="Arial" w:cs="Arial"/>
              </w:rPr>
              <w:br/>
            </w:r>
            <w:hyperlink r:id="rId16" w:history="1">
              <w:r w:rsidRPr="008770F0">
                <w:rPr>
                  <w:rStyle w:val="ab"/>
                  <w:rFonts w:ascii="Arial" w:hAnsi="Arial" w:cs="Arial"/>
                  <w:i/>
                  <w:iCs/>
                  <w:lang w:val="en-US"/>
                </w:rPr>
                <w:t>monolit</w:t>
              </w:r>
              <w:r w:rsidRPr="008770F0">
                <w:rPr>
                  <w:rStyle w:val="ab"/>
                  <w:rFonts w:ascii="Arial" w:hAnsi="Arial" w:cs="Arial"/>
                  <w:i/>
                  <w:iCs/>
                </w:rPr>
                <w:t>@</w:t>
              </w:r>
              <w:r w:rsidRPr="008770F0">
                <w:rPr>
                  <w:rStyle w:val="ab"/>
                  <w:rFonts w:ascii="Arial" w:hAnsi="Arial" w:cs="Arial"/>
                  <w:i/>
                  <w:iCs/>
                  <w:lang w:val="en-US"/>
                </w:rPr>
                <w:t>rozamira</w:t>
              </w:r>
              <w:r w:rsidRPr="008770F0">
                <w:rPr>
                  <w:rStyle w:val="ab"/>
                  <w:rFonts w:ascii="Arial" w:hAnsi="Arial" w:cs="Arial"/>
                  <w:i/>
                  <w:iCs/>
                </w:rPr>
                <w:t>.</w:t>
              </w:r>
              <w:r w:rsidRPr="008770F0">
                <w:rPr>
                  <w:rStyle w:val="ab"/>
                  <w:rFonts w:ascii="Arial" w:hAnsi="Arial" w:cs="Arial"/>
                  <w:i/>
                  <w:iCs/>
                  <w:lang w:val="en-US"/>
                </w:rPr>
                <w:t>ru</w:t>
              </w:r>
            </w:hyperlink>
            <w:r w:rsidRPr="008770F0">
              <w:rPr>
                <w:rStyle w:val="ab"/>
                <w:rFonts w:ascii="Arial" w:hAnsi="Arial" w:cs="Arial"/>
                <w:i/>
                <w:iCs/>
              </w:rPr>
              <w:br/>
            </w:r>
            <w:hyperlink r:id="rId17" w:history="1">
              <w:r w:rsidRPr="008770F0">
                <w:rPr>
                  <w:rStyle w:val="ab"/>
                  <w:rFonts w:ascii="Arial" w:hAnsi="Arial" w:cs="Arial"/>
                  <w:i/>
                  <w:iCs/>
                  <w:lang w:val="en-US"/>
                </w:rPr>
                <w:t>www</w:t>
              </w:r>
              <w:r w:rsidRPr="008B782D">
                <w:rPr>
                  <w:rStyle w:val="ab"/>
                  <w:rFonts w:ascii="Arial" w:hAnsi="Arial" w:cs="Arial"/>
                  <w:i/>
                  <w:iCs/>
                </w:rPr>
                <w:t>.</w:t>
              </w:r>
              <w:r w:rsidRPr="008770F0">
                <w:rPr>
                  <w:rStyle w:val="ab"/>
                  <w:rFonts w:ascii="Arial" w:hAnsi="Arial" w:cs="Arial"/>
                  <w:i/>
                  <w:iCs/>
                  <w:lang w:val="en-US"/>
                </w:rPr>
                <w:t>rozamira</w:t>
              </w:r>
              <w:r w:rsidRPr="008B782D">
                <w:rPr>
                  <w:rStyle w:val="ab"/>
                  <w:rFonts w:ascii="Arial" w:hAnsi="Arial" w:cs="Arial"/>
                  <w:i/>
                  <w:iCs/>
                </w:rPr>
                <w:t>.</w:t>
              </w:r>
              <w:r w:rsidRPr="008770F0">
                <w:rPr>
                  <w:rStyle w:val="ab"/>
                  <w:rFonts w:ascii="Arial" w:hAnsi="Arial" w:cs="Arial"/>
                  <w:i/>
                  <w:iCs/>
                  <w:lang w:val="en-US"/>
                </w:rPr>
                <w:t>ru</w:t>
              </w:r>
            </w:hyperlink>
            <w:r w:rsidRPr="008B782D">
              <w:rPr>
                <w:rStyle w:val="ab"/>
                <w:rFonts w:ascii="Arial" w:hAnsi="Arial" w:cs="Arial"/>
                <w:i/>
                <w:iCs/>
              </w:rPr>
              <w:t xml:space="preserve">   </w:t>
            </w:r>
            <w:r w:rsidRPr="008B782D">
              <w:rPr>
                <w:rStyle w:val="ab"/>
                <w:rFonts w:ascii="Arial" w:hAnsi="Arial" w:cs="Arial"/>
              </w:rPr>
              <w:t xml:space="preserve"> </w:t>
            </w:r>
          </w:p>
        </w:tc>
      </w:tr>
    </w:tbl>
    <w:p w:rsidR="00CE68F5" w:rsidRPr="00CE68F5" w:rsidRDefault="00CE68F5" w:rsidP="00323F4A">
      <w:pPr>
        <w:pStyle w:val="a9"/>
        <w:jc w:val="both"/>
        <w:rPr>
          <w:rFonts w:ascii="Arial" w:eastAsia="PMingLiU" w:hAnsi="Arial" w:cs="Arial"/>
          <w:b/>
          <w:bCs/>
          <w:i/>
          <w:iCs/>
          <w:sz w:val="22"/>
          <w:szCs w:val="24"/>
          <w:lang w:eastAsia="zh-HK"/>
        </w:rPr>
      </w:pPr>
    </w:p>
    <w:p w:rsidR="00CE68F5" w:rsidRPr="00CE68F5" w:rsidRDefault="00CE68F5" w:rsidP="00323F4A">
      <w:pPr>
        <w:pStyle w:val="a9"/>
        <w:jc w:val="both"/>
        <w:rPr>
          <w:rFonts w:ascii="Arial" w:eastAsia="PMingLiU" w:hAnsi="Arial" w:cs="Arial"/>
          <w:b/>
          <w:bCs/>
          <w:i/>
          <w:iCs/>
          <w:sz w:val="22"/>
          <w:szCs w:val="24"/>
          <w:lang w:eastAsia="zh-HK"/>
        </w:rPr>
      </w:pPr>
    </w:p>
    <w:p w:rsidR="00323F4A" w:rsidRDefault="00323F4A" w:rsidP="00323F4A">
      <w:pPr>
        <w:pStyle w:val="a9"/>
        <w:jc w:val="both"/>
        <w:rPr>
          <w:rFonts w:ascii="Arial" w:eastAsia="PMingLiU" w:hAnsi="Arial" w:cs="Arial"/>
          <w:b/>
          <w:bCs/>
          <w:i/>
          <w:iCs/>
          <w:sz w:val="22"/>
          <w:szCs w:val="24"/>
          <w:lang w:val="en-US" w:eastAsia="zh-HK"/>
        </w:rPr>
      </w:pPr>
      <w:r>
        <w:rPr>
          <w:rFonts w:ascii="Arial" w:eastAsia="PMingLiU" w:hAnsi="Arial" w:cs="Arial"/>
          <w:b/>
          <w:bCs/>
          <w:i/>
          <w:iCs/>
          <w:sz w:val="22"/>
          <w:szCs w:val="24"/>
          <w:lang w:val="en-US" w:eastAsia="zh-HK"/>
        </w:rPr>
        <w:t>Note for Editors:</w:t>
      </w:r>
    </w:p>
    <w:p w:rsidR="00323F4A" w:rsidRDefault="00323F4A" w:rsidP="00323F4A">
      <w:pPr>
        <w:pStyle w:val="a9"/>
        <w:jc w:val="both"/>
        <w:rPr>
          <w:i/>
          <w:iCs/>
          <w:sz w:val="20"/>
          <w:szCs w:val="24"/>
          <w:lang w:val="en-US"/>
        </w:rPr>
      </w:pPr>
      <w:r w:rsidRPr="00711B92">
        <w:rPr>
          <w:rFonts w:eastAsia="PMingLiU"/>
          <w:b/>
          <w:i/>
          <w:iCs/>
          <w:sz w:val="20"/>
          <w:szCs w:val="24"/>
          <w:lang w:val="en-US" w:eastAsia="zh-HK"/>
        </w:rPr>
        <w:t>Salym Petroleum Development N.V.</w:t>
      </w:r>
      <w:r w:rsidRPr="009E3FA6">
        <w:rPr>
          <w:rFonts w:eastAsia="PMingLiU"/>
          <w:i/>
          <w:iCs/>
          <w:sz w:val="20"/>
          <w:szCs w:val="24"/>
          <w:lang w:val="en-US" w:eastAsia="zh-HK"/>
        </w:rPr>
        <w:t xml:space="preserve"> is a </w:t>
      </w:r>
      <w:r>
        <w:rPr>
          <w:rFonts w:eastAsia="PMingLiU"/>
          <w:i/>
          <w:iCs/>
          <w:sz w:val="20"/>
          <w:szCs w:val="24"/>
          <w:lang w:val="en-US" w:eastAsia="zh-HK"/>
        </w:rPr>
        <w:t xml:space="preserve">50/50 </w:t>
      </w:r>
      <w:r w:rsidRPr="009E3FA6">
        <w:rPr>
          <w:rFonts w:eastAsia="PMingLiU"/>
          <w:i/>
          <w:iCs/>
          <w:sz w:val="20"/>
          <w:szCs w:val="24"/>
          <w:lang w:val="en-US" w:eastAsia="zh-HK"/>
        </w:rPr>
        <w:t xml:space="preserve">Joint Venture </w:t>
      </w:r>
      <w:r>
        <w:rPr>
          <w:rFonts w:eastAsia="PMingLiU"/>
          <w:i/>
          <w:iCs/>
          <w:sz w:val="20"/>
          <w:szCs w:val="24"/>
          <w:lang w:val="en-US" w:eastAsia="zh-HK"/>
        </w:rPr>
        <w:t>of</w:t>
      </w:r>
      <w:r w:rsidRPr="009E3FA6">
        <w:rPr>
          <w:rFonts w:eastAsia="PMingLiU"/>
          <w:i/>
          <w:iCs/>
          <w:sz w:val="20"/>
          <w:szCs w:val="24"/>
          <w:lang w:val="en-US" w:eastAsia="zh-HK"/>
        </w:rPr>
        <w:t xml:space="preserve"> Shell Salym Development B.V. </w:t>
      </w:r>
      <w:r>
        <w:rPr>
          <w:rFonts w:eastAsia="PMingLiU"/>
          <w:i/>
          <w:iCs/>
          <w:sz w:val="20"/>
          <w:szCs w:val="24"/>
          <w:lang w:val="en-US" w:eastAsia="zh-HK"/>
        </w:rPr>
        <w:t xml:space="preserve">(part of Shell group) </w:t>
      </w:r>
      <w:r w:rsidRPr="009E3FA6">
        <w:rPr>
          <w:rFonts w:eastAsia="PMingLiU"/>
          <w:i/>
          <w:iCs/>
          <w:sz w:val="20"/>
          <w:szCs w:val="24"/>
          <w:lang w:val="en-US" w:eastAsia="zh-HK"/>
        </w:rPr>
        <w:t xml:space="preserve">and </w:t>
      </w:r>
      <w:r>
        <w:rPr>
          <w:rFonts w:eastAsia="PMingLiU"/>
          <w:i/>
          <w:iCs/>
          <w:sz w:val="20"/>
          <w:szCs w:val="24"/>
          <w:lang w:val="en-US" w:eastAsia="zh-HK"/>
        </w:rPr>
        <w:t>Gazprom Neft.</w:t>
      </w:r>
      <w:r w:rsidRPr="009E3FA6">
        <w:rPr>
          <w:rFonts w:eastAsia="PMingLiU"/>
          <w:i/>
          <w:iCs/>
          <w:sz w:val="20"/>
          <w:szCs w:val="24"/>
          <w:lang w:val="en-US" w:eastAsia="zh-HK"/>
        </w:rPr>
        <w:t xml:space="preserve"> Since 2003, SPD has been developing the Salym group of oilfields (West Salym, Upper Salym and Vadelyp), which are located in the Khanty-Mansi Autonomous Okrug in Western Siberia.</w:t>
      </w:r>
      <w:r>
        <w:rPr>
          <w:rFonts w:eastAsia="PMingLiU"/>
          <w:i/>
          <w:iCs/>
          <w:sz w:val="20"/>
          <w:szCs w:val="24"/>
          <w:lang w:val="en-US" w:eastAsia="zh-HK"/>
        </w:rPr>
        <w:t xml:space="preserve"> Total recoverable resources are 140 mln</w:t>
      </w:r>
      <w:r w:rsidRPr="008417DE">
        <w:rPr>
          <w:rFonts w:eastAsia="PMingLiU"/>
          <w:i/>
          <w:iCs/>
          <w:sz w:val="20"/>
          <w:szCs w:val="24"/>
          <w:lang w:val="en-US" w:eastAsia="zh-HK"/>
        </w:rPr>
        <w:t>.</w:t>
      </w:r>
      <w:r>
        <w:rPr>
          <w:rFonts w:eastAsia="PMingLiU"/>
          <w:i/>
          <w:iCs/>
          <w:sz w:val="20"/>
          <w:szCs w:val="24"/>
          <w:lang w:val="en-US" w:eastAsia="zh-HK"/>
        </w:rPr>
        <w:t xml:space="preserve"> tones. </w:t>
      </w:r>
      <w:r w:rsidRPr="009E3FA6">
        <w:rPr>
          <w:i/>
          <w:iCs/>
          <w:sz w:val="20"/>
          <w:szCs w:val="24"/>
          <w:lang w:val="en-US"/>
        </w:rPr>
        <w:t>The Salym Project is one of the largest on-shore investment projects with foreign capital in the Russian energy sector.</w:t>
      </w:r>
      <w:r>
        <w:rPr>
          <w:i/>
          <w:iCs/>
          <w:sz w:val="20"/>
          <w:szCs w:val="24"/>
          <w:lang w:val="en-US"/>
        </w:rPr>
        <w:t xml:space="preserve"> In 2011, SPD produced over 8.4 mln.tons of oil.</w:t>
      </w:r>
    </w:p>
    <w:p w:rsidR="00323F4A" w:rsidRDefault="00323F4A" w:rsidP="00323F4A">
      <w:pPr>
        <w:pStyle w:val="a9"/>
        <w:jc w:val="both"/>
        <w:rPr>
          <w:i/>
          <w:iCs/>
          <w:sz w:val="20"/>
          <w:szCs w:val="24"/>
          <w:lang w:val="en-US"/>
        </w:rPr>
      </w:pPr>
    </w:p>
    <w:p w:rsidR="00323F4A" w:rsidRDefault="00323F4A" w:rsidP="00323F4A">
      <w:pPr>
        <w:pStyle w:val="a9"/>
        <w:jc w:val="both"/>
        <w:rPr>
          <w:i/>
          <w:iCs/>
          <w:sz w:val="20"/>
          <w:szCs w:val="24"/>
          <w:lang w:val="en-US"/>
        </w:rPr>
      </w:pPr>
      <w:r w:rsidRPr="00281DD2">
        <w:rPr>
          <w:rFonts w:eastAsia="PMingLiU"/>
          <w:b/>
          <w:i/>
          <w:iCs/>
          <w:sz w:val="20"/>
          <w:szCs w:val="24"/>
          <w:lang w:val="en-US" w:eastAsia="zh-HK"/>
        </w:rPr>
        <w:t>OAO Oil and Gas Company RussNeft</w:t>
      </w:r>
      <w:r w:rsidRPr="00C17900">
        <w:rPr>
          <w:rFonts w:ascii="Arial" w:eastAsia="Calibri" w:hAnsi="Arial" w:cs="Arial"/>
          <w:b/>
          <w:i/>
          <w:sz w:val="22"/>
          <w:szCs w:val="22"/>
          <w:lang w:val="en-US"/>
        </w:rPr>
        <w:t xml:space="preserve"> </w:t>
      </w:r>
      <w:r w:rsidRPr="00281DD2">
        <w:rPr>
          <w:i/>
          <w:iCs/>
          <w:sz w:val="20"/>
          <w:szCs w:val="24"/>
          <w:lang w:val="en-US"/>
        </w:rPr>
        <w:t xml:space="preserve">is a vertically </w:t>
      </w:r>
      <w:r>
        <w:rPr>
          <w:i/>
          <w:iCs/>
          <w:sz w:val="20"/>
          <w:szCs w:val="24"/>
          <w:lang w:val="en-US"/>
        </w:rPr>
        <w:t>–</w:t>
      </w:r>
      <w:r w:rsidRPr="00281DD2">
        <w:rPr>
          <w:i/>
          <w:iCs/>
          <w:sz w:val="20"/>
          <w:szCs w:val="24"/>
          <w:lang w:val="en-US"/>
        </w:rPr>
        <w:t xml:space="preserve"> integrated oil holding numbered among top ten oil and gas enterprises of the country. NK RussNeft structure encompasses 24 upstream enterprises.</w:t>
      </w:r>
      <w:r>
        <w:rPr>
          <w:i/>
          <w:iCs/>
          <w:sz w:val="20"/>
          <w:szCs w:val="24"/>
          <w:lang w:val="en-US"/>
        </w:rPr>
        <w:t xml:space="preserve"> </w:t>
      </w:r>
      <w:r w:rsidRPr="00281DD2">
        <w:rPr>
          <w:i/>
          <w:iCs/>
          <w:sz w:val="20"/>
          <w:szCs w:val="24"/>
          <w:lang w:val="en-US"/>
        </w:rPr>
        <w:t>Business geography of RussNeft covers 11 regions of Russia</w:t>
      </w:r>
      <w:r>
        <w:rPr>
          <w:i/>
          <w:iCs/>
          <w:sz w:val="20"/>
          <w:szCs w:val="24"/>
          <w:lang w:val="en-US"/>
        </w:rPr>
        <w:t>,</w:t>
      </w:r>
      <w:r w:rsidRPr="00281DD2">
        <w:rPr>
          <w:i/>
          <w:iCs/>
          <w:sz w:val="20"/>
          <w:szCs w:val="24"/>
          <w:lang w:val="en-US"/>
        </w:rPr>
        <w:t xml:space="preserve"> the CIS</w:t>
      </w:r>
      <w:r>
        <w:rPr>
          <w:i/>
          <w:iCs/>
          <w:sz w:val="20"/>
          <w:szCs w:val="24"/>
          <w:lang w:val="en-US"/>
        </w:rPr>
        <w:t xml:space="preserve"> and Western Africa</w:t>
      </w:r>
      <w:r w:rsidRPr="00281DD2">
        <w:rPr>
          <w:i/>
          <w:iCs/>
          <w:sz w:val="20"/>
          <w:szCs w:val="24"/>
          <w:lang w:val="en-US"/>
        </w:rPr>
        <w:t>.</w:t>
      </w:r>
      <w:r>
        <w:rPr>
          <w:i/>
          <w:iCs/>
          <w:sz w:val="20"/>
          <w:szCs w:val="24"/>
          <w:lang w:val="en-US"/>
        </w:rPr>
        <w:t xml:space="preserve"> </w:t>
      </w:r>
      <w:r w:rsidRPr="00D56D1A">
        <w:rPr>
          <w:i/>
          <w:iCs/>
          <w:sz w:val="20"/>
          <w:szCs w:val="24"/>
          <w:lang w:val="en-US"/>
        </w:rPr>
        <w:t>The head office of the company is in Moscow.</w:t>
      </w:r>
      <w:r>
        <w:rPr>
          <w:i/>
          <w:iCs/>
          <w:sz w:val="20"/>
          <w:szCs w:val="24"/>
          <w:lang w:val="en-US"/>
        </w:rPr>
        <w:t xml:space="preserve"> </w:t>
      </w:r>
      <w:r w:rsidRPr="00D56D1A">
        <w:rPr>
          <w:i/>
          <w:iCs/>
          <w:sz w:val="20"/>
          <w:szCs w:val="24"/>
          <w:lang w:val="en-US"/>
        </w:rPr>
        <w:t>In 2011 the volume of oil produced at the Company’s plants amounted to 13.6 million tons.</w:t>
      </w:r>
      <w:r>
        <w:rPr>
          <w:i/>
          <w:iCs/>
          <w:sz w:val="20"/>
          <w:szCs w:val="24"/>
          <w:lang w:val="en-US"/>
        </w:rPr>
        <w:t xml:space="preserve"> </w:t>
      </w:r>
      <w:r w:rsidRPr="00D56D1A">
        <w:rPr>
          <w:i/>
          <w:iCs/>
          <w:sz w:val="20"/>
          <w:szCs w:val="24"/>
          <w:lang w:val="en-US"/>
        </w:rPr>
        <w:t>Annual gas production by NK RussNeft enterprises amounted to 2.150 bln</w:t>
      </w:r>
      <w:r>
        <w:rPr>
          <w:i/>
          <w:iCs/>
          <w:sz w:val="20"/>
          <w:szCs w:val="24"/>
          <w:lang w:val="en-US"/>
        </w:rPr>
        <w:t>.</w:t>
      </w:r>
      <w:r w:rsidRPr="00D56D1A">
        <w:rPr>
          <w:i/>
          <w:iCs/>
          <w:sz w:val="20"/>
          <w:szCs w:val="24"/>
          <w:lang w:val="en-US"/>
        </w:rPr>
        <w:t>m3.</w:t>
      </w:r>
      <w:r w:rsidR="004769F0">
        <w:rPr>
          <w:i/>
          <w:iCs/>
          <w:sz w:val="20"/>
          <w:szCs w:val="24"/>
          <w:lang w:val="en-US"/>
        </w:rPr>
        <w:t xml:space="preserve"> </w:t>
      </w:r>
      <w:r w:rsidR="004769F0" w:rsidRPr="004769F0">
        <w:rPr>
          <w:i/>
          <w:iCs/>
          <w:sz w:val="20"/>
          <w:szCs w:val="24"/>
          <w:lang w:val="en-US"/>
        </w:rPr>
        <w:t>Net  effective pay of oil and condensate of Russneft exceeds 600 million tons.</w:t>
      </w:r>
      <w:r w:rsidR="004769F0" w:rsidRPr="004769F0">
        <w:rPr>
          <w:rFonts w:ascii="Calibri" w:eastAsia="Calibri" w:hAnsi="Calibri"/>
          <w:i/>
          <w:iCs/>
          <w:sz w:val="20"/>
          <w:lang w:val="en-US"/>
        </w:rPr>
        <w:t xml:space="preserve"> </w:t>
      </w:r>
      <w:r w:rsidRPr="00D56D1A">
        <w:rPr>
          <w:i/>
          <w:iCs/>
          <w:sz w:val="20"/>
          <w:szCs w:val="24"/>
          <w:lang w:val="en-US"/>
        </w:rPr>
        <w:t>Gas net effective pay – 140 bln</w:t>
      </w:r>
      <w:r>
        <w:rPr>
          <w:i/>
          <w:iCs/>
          <w:sz w:val="20"/>
          <w:szCs w:val="24"/>
          <w:lang w:val="en-US"/>
        </w:rPr>
        <w:t>.</w:t>
      </w:r>
      <w:r w:rsidRPr="00D56D1A">
        <w:rPr>
          <w:i/>
          <w:iCs/>
          <w:sz w:val="20"/>
          <w:szCs w:val="24"/>
          <w:lang w:val="en-US"/>
        </w:rPr>
        <w:t>m</w:t>
      </w:r>
      <w:r w:rsidRPr="00D56D1A">
        <w:rPr>
          <w:i/>
          <w:iCs/>
          <w:sz w:val="20"/>
          <w:szCs w:val="24"/>
          <w:vertAlign w:val="superscript"/>
          <w:lang w:val="en-US"/>
        </w:rPr>
        <w:t>3</w:t>
      </w:r>
      <w:r w:rsidRPr="00D56D1A">
        <w:rPr>
          <w:i/>
          <w:iCs/>
          <w:sz w:val="20"/>
          <w:szCs w:val="24"/>
          <w:lang w:val="en-US"/>
        </w:rPr>
        <w:t>.</w:t>
      </w:r>
      <w:r>
        <w:rPr>
          <w:i/>
          <w:iCs/>
          <w:sz w:val="20"/>
          <w:szCs w:val="24"/>
          <w:lang w:val="en-US"/>
        </w:rPr>
        <w:t xml:space="preserve"> </w:t>
      </w:r>
      <w:r w:rsidRPr="00D56D1A">
        <w:rPr>
          <w:i/>
          <w:iCs/>
          <w:sz w:val="20"/>
          <w:szCs w:val="24"/>
          <w:lang w:val="en-US"/>
        </w:rPr>
        <w:t>The Company’s personnel numbers more than 17 thousand people</w:t>
      </w:r>
      <w:r>
        <w:rPr>
          <w:i/>
          <w:iCs/>
          <w:sz w:val="20"/>
          <w:szCs w:val="24"/>
          <w:lang w:val="en-US"/>
        </w:rPr>
        <w:t>.</w:t>
      </w:r>
    </w:p>
    <w:p w:rsidR="00323F4A" w:rsidRDefault="00323F4A" w:rsidP="00323F4A">
      <w:pPr>
        <w:pStyle w:val="a9"/>
        <w:jc w:val="both"/>
        <w:rPr>
          <w:rFonts w:ascii="Arial" w:hAnsi="Arial" w:cs="Arial"/>
          <w:i/>
          <w:sz w:val="20"/>
          <w:lang w:val="en-US"/>
        </w:rPr>
      </w:pPr>
    </w:p>
    <w:p w:rsidR="00323F4A" w:rsidRDefault="00323F4A" w:rsidP="00323F4A">
      <w:pPr>
        <w:pStyle w:val="SPDsubtitle1"/>
        <w:jc w:val="both"/>
        <w:rPr>
          <w:rFonts w:ascii="Arial" w:hAnsi="Arial" w:cs="Arial"/>
          <w:i/>
          <w:sz w:val="20"/>
          <w:lang w:val="en-US"/>
        </w:rPr>
      </w:pPr>
      <w:r w:rsidRPr="00711B92">
        <w:rPr>
          <w:rFonts w:eastAsia="PMingLiU"/>
          <w:b/>
          <w:i/>
          <w:iCs/>
          <w:sz w:val="20"/>
          <w:lang w:val="en-US" w:eastAsia="zh-HK"/>
        </w:rPr>
        <w:t xml:space="preserve">OOO </w:t>
      </w:r>
      <w:r>
        <w:rPr>
          <w:rFonts w:eastAsia="PMingLiU"/>
          <w:b/>
          <w:i/>
          <w:iCs/>
          <w:sz w:val="20"/>
          <w:lang w:val="en-US" w:eastAsia="zh-HK"/>
        </w:rPr>
        <w:t>“</w:t>
      </w:r>
      <w:r w:rsidRPr="00711B92">
        <w:rPr>
          <w:rFonts w:eastAsia="PMingLiU"/>
          <w:b/>
          <w:i/>
          <w:iCs/>
          <w:sz w:val="20"/>
          <w:lang w:val="en-US" w:eastAsia="zh-HK"/>
        </w:rPr>
        <w:t>Monolit</w:t>
      </w:r>
      <w:r>
        <w:rPr>
          <w:rFonts w:eastAsia="PMingLiU"/>
          <w:b/>
          <w:i/>
          <w:iCs/>
          <w:sz w:val="20"/>
          <w:lang w:val="en-US" w:eastAsia="zh-HK"/>
        </w:rPr>
        <w:t>”</w:t>
      </w:r>
      <w:r>
        <w:rPr>
          <w:rFonts w:ascii="Arial" w:hAnsi="Arial" w:cs="Arial"/>
          <w:i/>
          <w:sz w:val="20"/>
          <w:lang w:val="en-US"/>
        </w:rPr>
        <w:t xml:space="preserve"> </w:t>
      </w:r>
      <w:r w:rsidRPr="00711B92">
        <w:rPr>
          <w:rFonts w:eastAsia="PMingLiU"/>
          <w:i/>
          <w:iCs/>
          <w:sz w:val="20"/>
          <w:lang w:val="en-US" w:eastAsia="zh-HK"/>
        </w:rPr>
        <w:t>is a member of Roza Mira group of companies which was established in 1991. The core business of the group is oil refining.</w:t>
      </w:r>
      <w:r>
        <w:rPr>
          <w:rFonts w:eastAsia="PMingLiU"/>
          <w:i/>
          <w:iCs/>
          <w:sz w:val="20"/>
          <w:lang w:val="en-US" w:eastAsia="zh-HK"/>
        </w:rPr>
        <w:t xml:space="preserve"> </w:t>
      </w:r>
      <w:r w:rsidRPr="00711B92">
        <w:rPr>
          <w:rFonts w:eastAsia="PMingLiU"/>
          <w:i/>
          <w:iCs/>
          <w:sz w:val="20"/>
          <w:lang w:val="en-US" w:eastAsia="zh-HK"/>
        </w:rPr>
        <w:t xml:space="preserve">OOO “Monolit” is a company majoring in managing construction and operation of associated petroleum gas processing facilities. The company is involved in a few associated petroleum gas projects in Khanty-Mansi </w:t>
      </w:r>
      <w:r w:rsidRPr="00711B92">
        <w:rPr>
          <w:rFonts w:eastAsia="PMingLiU"/>
          <w:i/>
          <w:iCs/>
          <w:sz w:val="20"/>
          <w:lang w:val="en-US" w:eastAsia="zh-HK"/>
        </w:rPr>
        <w:lastRenderedPageBreak/>
        <w:t>Autonomous Okrug with the total annual processing volume in excess of 800 mln.m</w:t>
      </w:r>
      <w:r w:rsidRPr="005E4653">
        <w:rPr>
          <w:rFonts w:eastAsia="PMingLiU"/>
          <w:i/>
          <w:iCs/>
          <w:sz w:val="20"/>
          <w:vertAlign w:val="superscript"/>
          <w:lang w:val="en-US" w:eastAsia="zh-HK"/>
        </w:rPr>
        <w:t>3</w:t>
      </w:r>
      <w:r w:rsidRPr="00711B92">
        <w:rPr>
          <w:rFonts w:eastAsia="PMingLiU"/>
          <w:i/>
          <w:iCs/>
          <w:sz w:val="20"/>
          <w:lang w:val="en-US" w:eastAsia="zh-HK"/>
        </w:rPr>
        <w:t xml:space="preserve"> of associated petroleum gas. The total investment in the company’s projects amounts to $350 mln.</w:t>
      </w:r>
    </w:p>
    <w:p w:rsidR="00711B92" w:rsidRPr="00323F4A" w:rsidRDefault="00711B92" w:rsidP="00E810B1">
      <w:pPr>
        <w:pStyle w:val="a9"/>
        <w:jc w:val="both"/>
        <w:rPr>
          <w:i/>
          <w:iCs/>
          <w:sz w:val="20"/>
          <w:szCs w:val="24"/>
          <w:lang w:val="en-US"/>
        </w:rPr>
      </w:pPr>
    </w:p>
    <w:sectPr w:rsidR="00711B92" w:rsidRPr="00323F4A" w:rsidSect="00093759">
      <w:headerReference w:type="default" r:id="rId18"/>
      <w:footerReference w:type="default" r:id="rId19"/>
      <w:headerReference w:type="first" r:id="rId20"/>
      <w:pgSz w:w="11906" w:h="16838"/>
      <w:pgMar w:top="1813" w:right="850" w:bottom="1134" w:left="1134" w:header="283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C8F" w:rsidRDefault="00D43C8F" w:rsidP="002116B8">
      <w:pPr>
        <w:spacing w:after="0" w:line="240" w:lineRule="auto"/>
      </w:pPr>
      <w:r>
        <w:separator/>
      </w:r>
    </w:p>
  </w:endnote>
  <w:endnote w:type="continuationSeparator" w:id="0">
    <w:p w:rsidR="00D43C8F" w:rsidRDefault="00D43C8F" w:rsidP="00211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729" w:rsidRDefault="005B5729">
    <w:pPr>
      <w:pStyle w:val="a5"/>
    </w:pPr>
  </w:p>
  <w:p w:rsidR="005B5729" w:rsidRDefault="005B572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C8F" w:rsidRDefault="00D43C8F" w:rsidP="002116B8">
      <w:pPr>
        <w:spacing w:after="0" w:line="240" w:lineRule="auto"/>
      </w:pPr>
      <w:r>
        <w:separator/>
      </w:r>
    </w:p>
  </w:footnote>
  <w:footnote w:type="continuationSeparator" w:id="0">
    <w:p w:rsidR="00D43C8F" w:rsidRDefault="00D43C8F" w:rsidP="00211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729" w:rsidRDefault="005B5729">
    <w:pPr>
      <w:pStyle w:val="a3"/>
    </w:pPr>
  </w:p>
  <w:p w:rsidR="005B5729" w:rsidRDefault="005B5729" w:rsidP="002A04C7">
    <w:pPr>
      <w:pStyle w:val="a3"/>
      <w:jc w:val="center"/>
    </w:pPr>
    <w:r w:rsidRPr="003958CD">
      <w:rPr>
        <w:noProof/>
        <w:lang w:eastAsia="ru-RU"/>
      </w:rPr>
      <w:drawing>
        <wp:inline distT="0" distB="0" distL="0" distR="0">
          <wp:extent cx="2714625" cy="876300"/>
          <wp:effectExtent l="19050" t="0" r="9525" b="0"/>
          <wp:docPr id="1" name="Picture 4" descr="logo_rus_new-rgb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us_new-rgb_2.jpg"/>
                  <pic:cNvPicPr/>
                </pic:nvPicPr>
                <pic:blipFill>
                  <a:blip r:embed="rId1"/>
                  <a:srcRect l="30387" t="33441" r="26483" b="36977"/>
                  <a:stretch>
                    <a:fillRect/>
                  </a:stretch>
                </pic:blipFill>
                <pic:spPr>
                  <a:xfrm>
                    <a:off x="0" y="0"/>
                    <a:ext cx="2714625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729" w:rsidRDefault="005B5729" w:rsidP="002A04C7">
    <w:pPr>
      <w:pStyle w:val="a3"/>
      <w:ind w:left="-142"/>
      <w:jc w:val="center"/>
    </w:pPr>
    <w:r>
      <w:rPr>
        <w:noProof/>
        <w:lang w:eastAsia="ru-RU"/>
      </w:rPr>
      <w:drawing>
        <wp:inline distT="0" distB="0" distL="0" distR="0">
          <wp:extent cx="2714625" cy="876300"/>
          <wp:effectExtent l="19050" t="0" r="9525" b="0"/>
          <wp:docPr id="5" name="Picture 4" descr="logo_rus_new-rgb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us_new-rgb_2.jpg"/>
                  <pic:cNvPicPr/>
                </pic:nvPicPr>
                <pic:blipFill>
                  <a:blip r:embed="rId1"/>
                  <a:srcRect l="30387" t="33441" r="26483" b="36977"/>
                  <a:stretch>
                    <a:fillRect/>
                  </a:stretch>
                </pic:blipFill>
                <pic:spPr>
                  <a:xfrm>
                    <a:off x="0" y="0"/>
                    <a:ext cx="2714625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3237C"/>
    <w:multiLevelType w:val="hybridMultilevel"/>
    <w:tmpl w:val="F8AEE5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3E246E1"/>
    <w:multiLevelType w:val="hybridMultilevel"/>
    <w:tmpl w:val="D52C8C4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defaultTabStop w:val="708"/>
  <w:drawingGridHorizontalSpacing w:val="11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9D6"/>
    <w:rsid w:val="000455E1"/>
    <w:rsid w:val="00052C53"/>
    <w:rsid w:val="00093759"/>
    <w:rsid w:val="000C509D"/>
    <w:rsid w:val="000F6593"/>
    <w:rsid w:val="00194F86"/>
    <w:rsid w:val="001C389A"/>
    <w:rsid w:val="001E3156"/>
    <w:rsid w:val="001F00FB"/>
    <w:rsid w:val="001F589B"/>
    <w:rsid w:val="001F7A9B"/>
    <w:rsid w:val="00210B0B"/>
    <w:rsid w:val="002116B8"/>
    <w:rsid w:val="00235FA1"/>
    <w:rsid w:val="002520CC"/>
    <w:rsid w:val="00296D64"/>
    <w:rsid w:val="002A04C7"/>
    <w:rsid w:val="002A287C"/>
    <w:rsid w:val="002D09D8"/>
    <w:rsid w:val="003175B4"/>
    <w:rsid w:val="00323F4A"/>
    <w:rsid w:val="003367AC"/>
    <w:rsid w:val="00372D67"/>
    <w:rsid w:val="00381EBA"/>
    <w:rsid w:val="00392C17"/>
    <w:rsid w:val="00394358"/>
    <w:rsid w:val="003958CD"/>
    <w:rsid w:val="003A6B62"/>
    <w:rsid w:val="003C6618"/>
    <w:rsid w:val="003D08F5"/>
    <w:rsid w:val="003D09C4"/>
    <w:rsid w:val="003E685F"/>
    <w:rsid w:val="004150A9"/>
    <w:rsid w:val="00451742"/>
    <w:rsid w:val="00464751"/>
    <w:rsid w:val="00472D19"/>
    <w:rsid w:val="004769F0"/>
    <w:rsid w:val="004E0F2B"/>
    <w:rsid w:val="004F1765"/>
    <w:rsid w:val="00544EA5"/>
    <w:rsid w:val="00547C9C"/>
    <w:rsid w:val="00557CB0"/>
    <w:rsid w:val="00584624"/>
    <w:rsid w:val="005A3AB5"/>
    <w:rsid w:val="005A41E3"/>
    <w:rsid w:val="005A5300"/>
    <w:rsid w:val="005A6D4E"/>
    <w:rsid w:val="005B06B8"/>
    <w:rsid w:val="005B5729"/>
    <w:rsid w:val="005D16A0"/>
    <w:rsid w:val="005E4653"/>
    <w:rsid w:val="0061341E"/>
    <w:rsid w:val="006324D9"/>
    <w:rsid w:val="00656DC5"/>
    <w:rsid w:val="006752A8"/>
    <w:rsid w:val="00694933"/>
    <w:rsid w:val="006B5C79"/>
    <w:rsid w:val="006C5757"/>
    <w:rsid w:val="006E5236"/>
    <w:rsid w:val="00701F41"/>
    <w:rsid w:val="00711B92"/>
    <w:rsid w:val="007254EA"/>
    <w:rsid w:val="007836D6"/>
    <w:rsid w:val="007C32EB"/>
    <w:rsid w:val="007D4D11"/>
    <w:rsid w:val="00814305"/>
    <w:rsid w:val="00817C85"/>
    <w:rsid w:val="00821037"/>
    <w:rsid w:val="008513A3"/>
    <w:rsid w:val="008646E3"/>
    <w:rsid w:val="0087323F"/>
    <w:rsid w:val="008770F0"/>
    <w:rsid w:val="00880127"/>
    <w:rsid w:val="008879D6"/>
    <w:rsid w:val="008B29BC"/>
    <w:rsid w:val="008B6140"/>
    <w:rsid w:val="008B782D"/>
    <w:rsid w:val="008C3C7D"/>
    <w:rsid w:val="008D0269"/>
    <w:rsid w:val="008F1E96"/>
    <w:rsid w:val="0092788D"/>
    <w:rsid w:val="00931159"/>
    <w:rsid w:val="00964A08"/>
    <w:rsid w:val="00995CB5"/>
    <w:rsid w:val="009A5011"/>
    <w:rsid w:val="009A5FB7"/>
    <w:rsid w:val="009B4232"/>
    <w:rsid w:val="009E3FA6"/>
    <w:rsid w:val="009E6D07"/>
    <w:rsid w:val="009F0C03"/>
    <w:rsid w:val="00A37063"/>
    <w:rsid w:val="00A5238A"/>
    <w:rsid w:val="00A534BF"/>
    <w:rsid w:val="00A57B18"/>
    <w:rsid w:val="00A6297F"/>
    <w:rsid w:val="00A96461"/>
    <w:rsid w:val="00AA0BF8"/>
    <w:rsid w:val="00AB7C25"/>
    <w:rsid w:val="00B0503F"/>
    <w:rsid w:val="00B0719D"/>
    <w:rsid w:val="00B22D26"/>
    <w:rsid w:val="00B33CD6"/>
    <w:rsid w:val="00BA1869"/>
    <w:rsid w:val="00BB6A72"/>
    <w:rsid w:val="00BD5AA1"/>
    <w:rsid w:val="00BF63A4"/>
    <w:rsid w:val="00C00702"/>
    <w:rsid w:val="00C21513"/>
    <w:rsid w:val="00C54914"/>
    <w:rsid w:val="00C57EBE"/>
    <w:rsid w:val="00C614A6"/>
    <w:rsid w:val="00C72DFE"/>
    <w:rsid w:val="00C749CC"/>
    <w:rsid w:val="00C92302"/>
    <w:rsid w:val="00C9767A"/>
    <w:rsid w:val="00CA49A1"/>
    <w:rsid w:val="00CE198D"/>
    <w:rsid w:val="00CE68F5"/>
    <w:rsid w:val="00D03A9A"/>
    <w:rsid w:val="00D1383A"/>
    <w:rsid w:val="00D17171"/>
    <w:rsid w:val="00D43C8F"/>
    <w:rsid w:val="00D55C3B"/>
    <w:rsid w:val="00D635C7"/>
    <w:rsid w:val="00D635D7"/>
    <w:rsid w:val="00D65D3E"/>
    <w:rsid w:val="00D65E04"/>
    <w:rsid w:val="00D75B3F"/>
    <w:rsid w:val="00D843C0"/>
    <w:rsid w:val="00DB19B3"/>
    <w:rsid w:val="00DB3E58"/>
    <w:rsid w:val="00DC7B8D"/>
    <w:rsid w:val="00DE5F66"/>
    <w:rsid w:val="00DE74A8"/>
    <w:rsid w:val="00E061EB"/>
    <w:rsid w:val="00E176EE"/>
    <w:rsid w:val="00E243AC"/>
    <w:rsid w:val="00E63E3C"/>
    <w:rsid w:val="00E6534C"/>
    <w:rsid w:val="00E72C33"/>
    <w:rsid w:val="00E76FE2"/>
    <w:rsid w:val="00E810B1"/>
    <w:rsid w:val="00EB0FED"/>
    <w:rsid w:val="00F10811"/>
    <w:rsid w:val="00F67F97"/>
    <w:rsid w:val="00F74FC4"/>
    <w:rsid w:val="00F81CB4"/>
    <w:rsid w:val="00FF34CA"/>
    <w:rsid w:val="00FF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9D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879D6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Cs w:val="24"/>
      <w:u w:val="single"/>
      <w:lang w:val="en-US"/>
    </w:rPr>
  </w:style>
  <w:style w:type="paragraph" w:styleId="2">
    <w:name w:val="heading 2"/>
    <w:basedOn w:val="a"/>
    <w:next w:val="a"/>
    <w:link w:val="20"/>
    <w:qFormat/>
    <w:rsid w:val="008879D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16B8"/>
  </w:style>
  <w:style w:type="paragraph" w:styleId="a5">
    <w:name w:val="footer"/>
    <w:basedOn w:val="a"/>
    <w:link w:val="a6"/>
    <w:uiPriority w:val="99"/>
    <w:unhideWhenUsed/>
    <w:rsid w:val="00211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16B8"/>
  </w:style>
  <w:style w:type="paragraph" w:styleId="a7">
    <w:name w:val="Balloon Text"/>
    <w:basedOn w:val="a"/>
    <w:link w:val="a8"/>
    <w:uiPriority w:val="99"/>
    <w:semiHidden/>
    <w:unhideWhenUsed/>
    <w:rsid w:val="00211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16B8"/>
    <w:rPr>
      <w:rFonts w:ascii="Tahoma" w:hAnsi="Tahoma" w:cs="Tahoma"/>
      <w:sz w:val="16"/>
      <w:szCs w:val="16"/>
    </w:rPr>
  </w:style>
  <w:style w:type="paragraph" w:customStyle="1" w:styleId="SPDsubtitle1">
    <w:name w:val="SPD_subtitle 1"/>
    <w:basedOn w:val="a"/>
    <w:next w:val="SPDtext"/>
    <w:autoRedefine/>
    <w:rsid w:val="002116B8"/>
    <w:pPr>
      <w:spacing w:after="720" w:line="240" w:lineRule="auto"/>
    </w:pPr>
    <w:rPr>
      <w:rFonts w:ascii="Times New Roman" w:eastAsia="Times New Roman" w:hAnsi="Times New Roman"/>
      <w:sz w:val="26"/>
      <w:szCs w:val="24"/>
    </w:rPr>
  </w:style>
  <w:style w:type="paragraph" w:customStyle="1" w:styleId="SPDdate">
    <w:name w:val="SPD_date"/>
    <w:next w:val="SPDsubtitle1"/>
    <w:autoRedefine/>
    <w:rsid w:val="002116B8"/>
    <w:pPr>
      <w:spacing w:after="240"/>
    </w:pPr>
    <w:rPr>
      <w:rFonts w:ascii="Arial" w:eastAsia="Times New Roman" w:hAnsi="Arial"/>
      <w:b/>
      <w:sz w:val="18"/>
      <w:szCs w:val="24"/>
      <w:lang w:eastAsia="en-US"/>
    </w:rPr>
  </w:style>
  <w:style w:type="paragraph" w:customStyle="1" w:styleId="SPDtitle1">
    <w:name w:val="SPD_title 1"/>
    <w:next w:val="SPDdate"/>
    <w:autoRedefine/>
    <w:rsid w:val="002116B8"/>
    <w:pPr>
      <w:spacing w:after="240"/>
    </w:pPr>
    <w:rPr>
      <w:rFonts w:ascii="Arial" w:eastAsia="Times New Roman" w:hAnsi="Arial"/>
      <w:b/>
      <w:sz w:val="30"/>
      <w:szCs w:val="24"/>
      <w:lang w:eastAsia="en-US"/>
    </w:rPr>
  </w:style>
  <w:style w:type="paragraph" w:customStyle="1" w:styleId="SPDtext">
    <w:name w:val="SPD_text"/>
    <w:autoRedefine/>
    <w:rsid w:val="002116B8"/>
    <w:rPr>
      <w:rFonts w:ascii="Arial" w:eastAsia="Times New Roman" w:hAnsi="Arial" w:cs="Arial"/>
      <w:lang w:eastAsia="en-US"/>
    </w:rPr>
  </w:style>
  <w:style w:type="paragraph" w:customStyle="1" w:styleId="SPDtitle2">
    <w:name w:val="SPD_title 2"/>
    <w:next w:val="a"/>
    <w:autoRedefine/>
    <w:rsid w:val="002116B8"/>
    <w:pPr>
      <w:spacing w:before="240" w:after="240"/>
    </w:pPr>
    <w:rPr>
      <w:rFonts w:ascii="Arial" w:eastAsia="Times New Roman" w:hAnsi="Arial"/>
      <w:b/>
      <w:sz w:val="26"/>
      <w:szCs w:val="24"/>
      <w:lang w:eastAsia="en-US"/>
    </w:rPr>
  </w:style>
  <w:style w:type="paragraph" w:customStyle="1" w:styleId="SPDtitle3">
    <w:name w:val="SPD_title 3"/>
    <w:basedOn w:val="a"/>
    <w:next w:val="SPDtext"/>
    <w:autoRedefine/>
    <w:rsid w:val="00093759"/>
    <w:pPr>
      <w:spacing w:after="0" w:line="240" w:lineRule="auto"/>
      <w:jc w:val="right"/>
    </w:pPr>
    <w:rPr>
      <w:rFonts w:ascii="Arial" w:eastAsia="Times New Roman" w:hAnsi="Arial"/>
      <w:b/>
      <w:szCs w:val="24"/>
    </w:rPr>
  </w:style>
  <w:style w:type="character" w:customStyle="1" w:styleId="10">
    <w:name w:val="Заголовок 1 Знак"/>
    <w:basedOn w:val="a0"/>
    <w:link w:val="1"/>
    <w:rsid w:val="008879D6"/>
    <w:rPr>
      <w:rFonts w:ascii="Arial" w:eastAsia="Times New Roman" w:hAnsi="Arial" w:cs="Arial"/>
      <w:b/>
      <w:bCs/>
      <w:sz w:val="22"/>
      <w:szCs w:val="24"/>
      <w:u w:val="single"/>
      <w:lang w:val="en-US" w:eastAsia="en-US"/>
    </w:rPr>
  </w:style>
  <w:style w:type="character" w:customStyle="1" w:styleId="20">
    <w:name w:val="Заголовок 2 Знак"/>
    <w:basedOn w:val="a0"/>
    <w:link w:val="2"/>
    <w:rsid w:val="008879D6"/>
    <w:rPr>
      <w:rFonts w:ascii="Arial" w:eastAsia="Times New Roman" w:hAnsi="Arial" w:cs="Arial"/>
      <w:b/>
      <w:bCs/>
      <w:iCs/>
      <w:sz w:val="28"/>
      <w:szCs w:val="28"/>
      <w:lang w:val="en-US" w:eastAsia="en-US"/>
    </w:rPr>
  </w:style>
  <w:style w:type="paragraph" w:styleId="a9">
    <w:name w:val="Body Text"/>
    <w:basedOn w:val="a"/>
    <w:link w:val="aa"/>
    <w:semiHidden/>
    <w:rsid w:val="008879D6"/>
    <w:pPr>
      <w:spacing w:after="0" w:line="240" w:lineRule="auto"/>
    </w:pPr>
    <w:rPr>
      <w:rFonts w:ascii="Times New Roman" w:eastAsia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semiHidden/>
    <w:rsid w:val="008879D6"/>
    <w:rPr>
      <w:rFonts w:ascii="Times New Roman" w:eastAsia="Times New Roman" w:hAnsi="Times New Roman"/>
      <w:sz w:val="28"/>
      <w:lang w:eastAsia="en-US"/>
    </w:rPr>
  </w:style>
  <w:style w:type="character" w:styleId="ab">
    <w:name w:val="Hyperlink"/>
    <w:basedOn w:val="a0"/>
    <w:semiHidden/>
    <w:rsid w:val="00711B92"/>
    <w:rPr>
      <w:color w:val="0000FF"/>
      <w:u w:val="single"/>
    </w:rPr>
  </w:style>
  <w:style w:type="paragraph" w:styleId="ac">
    <w:name w:val="No Spacing"/>
    <w:uiPriority w:val="1"/>
    <w:qFormat/>
    <w:rsid w:val="008770F0"/>
    <w:rPr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0F6593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0F659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F6593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F6593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F659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F6593"/>
    <w:rPr>
      <w:b/>
      <w:bCs/>
      <w:lang w:eastAsia="en-US"/>
    </w:rPr>
  </w:style>
  <w:style w:type="paragraph" w:styleId="af3">
    <w:name w:val="Body Text Indent"/>
    <w:basedOn w:val="a"/>
    <w:link w:val="af4"/>
    <w:uiPriority w:val="99"/>
    <w:semiHidden/>
    <w:unhideWhenUsed/>
    <w:rsid w:val="00D03A9A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semiHidden/>
    <w:rsid w:val="00D03A9A"/>
    <w:rPr>
      <w:sz w:val="22"/>
      <w:szCs w:val="22"/>
      <w:lang w:eastAsia="en-US"/>
    </w:rPr>
  </w:style>
  <w:style w:type="paragraph" w:styleId="af5">
    <w:name w:val="Normal (Web)"/>
    <w:basedOn w:val="a"/>
    <w:uiPriority w:val="99"/>
    <w:semiHidden/>
    <w:unhideWhenUsed/>
    <w:rsid w:val="009311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9D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879D6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Cs w:val="24"/>
      <w:u w:val="single"/>
      <w:lang w:val="en-US"/>
    </w:rPr>
  </w:style>
  <w:style w:type="paragraph" w:styleId="2">
    <w:name w:val="heading 2"/>
    <w:basedOn w:val="a"/>
    <w:next w:val="a"/>
    <w:link w:val="20"/>
    <w:qFormat/>
    <w:rsid w:val="008879D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16B8"/>
  </w:style>
  <w:style w:type="paragraph" w:styleId="a5">
    <w:name w:val="footer"/>
    <w:basedOn w:val="a"/>
    <w:link w:val="a6"/>
    <w:uiPriority w:val="99"/>
    <w:unhideWhenUsed/>
    <w:rsid w:val="00211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16B8"/>
  </w:style>
  <w:style w:type="paragraph" w:styleId="a7">
    <w:name w:val="Balloon Text"/>
    <w:basedOn w:val="a"/>
    <w:link w:val="a8"/>
    <w:uiPriority w:val="99"/>
    <w:semiHidden/>
    <w:unhideWhenUsed/>
    <w:rsid w:val="00211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16B8"/>
    <w:rPr>
      <w:rFonts w:ascii="Tahoma" w:hAnsi="Tahoma" w:cs="Tahoma"/>
      <w:sz w:val="16"/>
      <w:szCs w:val="16"/>
    </w:rPr>
  </w:style>
  <w:style w:type="paragraph" w:customStyle="1" w:styleId="SPDsubtitle1">
    <w:name w:val="SPD_subtitle 1"/>
    <w:basedOn w:val="a"/>
    <w:next w:val="SPDtext"/>
    <w:autoRedefine/>
    <w:rsid w:val="002116B8"/>
    <w:pPr>
      <w:spacing w:after="720" w:line="240" w:lineRule="auto"/>
    </w:pPr>
    <w:rPr>
      <w:rFonts w:ascii="Times New Roman" w:eastAsia="Times New Roman" w:hAnsi="Times New Roman"/>
      <w:sz w:val="26"/>
      <w:szCs w:val="24"/>
    </w:rPr>
  </w:style>
  <w:style w:type="paragraph" w:customStyle="1" w:styleId="SPDdate">
    <w:name w:val="SPD_date"/>
    <w:next w:val="SPDsubtitle1"/>
    <w:autoRedefine/>
    <w:rsid w:val="002116B8"/>
    <w:pPr>
      <w:spacing w:after="240"/>
    </w:pPr>
    <w:rPr>
      <w:rFonts w:ascii="Arial" w:eastAsia="Times New Roman" w:hAnsi="Arial"/>
      <w:b/>
      <w:sz w:val="18"/>
      <w:szCs w:val="24"/>
      <w:lang w:eastAsia="en-US"/>
    </w:rPr>
  </w:style>
  <w:style w:type="paragraph" w:customStyle="1" w:styleId="SPDtitle1">
    <w:name w:val="SPD_title 1"/>
    <w:next w:val="SPDdate"/>
    <w:autoRedefine/>
    <w:rsid w:val="002116B8"/>
    <w:pPr>
      <w:spacing w:after="240"/>
    </w:pPr>
    <w:rPr>
      <w:rFonts w:ascii="Arial" w:eastAsia="Times New Roman" w:hAnsi="Arial"/>
      <w:b/>
      <w:sz w:val="30"/>
      <w:szCs w:val="24"/>
      <w:lang w:eastAsia="en-US"/>
    </w:rPr>
  </w:style>
  <w:style w:type="paragraph" w:customStyle="1" w:styleId="SPDtext">
    <w:name w:val="SPD_text"/>
    <w:autoRedefine/>
    <w:rsid w:val="002116B8"/>
    <w:rPr>
      <w:rFonts w:ascii="Arial" w:eastAsia="Times New Roman" w:hAnsi="Arial" w:cs="Arial"/>
      <w:lang w:eastAsia="en-US"/>
    </w:rPr>
  </w:style>
  <w:style w:type="paragraph" w:customStyle="1" w:styleId="SPDtitle2">
    <w:name w:val="SPD_title 2"/>
    <w:next w:val="a"/>
    <w:autoRedefine/>
    <w:rsid w:val="002116B8"/>
    <w:pPr>
      <w:spacing w:before="240" w:after="240"/>
    </w:pPr>
    <w:rPr>
      <w:rFonts w:ascii="Arial" w:eastAsia="Times New Roman" w:hAnsi="Arial"/>
      <w:b/>
      <w:sz w:val="26"/>
      <w:szCs w:val="24"/>
      <w:lang w:eastAsia="en-US"/>
    </w:rPr>
  </w:style>
  <w:style w:type="paragraph" w:customStyle="1" w:styleId="SPDtitle3">
    <w:name w:val="SPD_title 3"/>
    <w:basedOn w:val="a"/>
    <w:next w:val="SPDtext"/>
    <w:autoRedefine/>
    <w:rsid w:val="00093759"/>
    <w:pPr>
      <w:spacing w:after="0" w:line="240" w:lineRule="auto"/>
      <w:jc w:val="right"/>
    </w:pPr>
    <w:rPr>
      <w:rFonts w:ascii="Arial" w:eastAsia="Times New Roman" w:hAnsi="Arial"/>
      <w:b/>
      <w:szCs w:val="24"/>
    </w:rPr>
  </w:style>
  <w:style w:type="character" w:customStyle="1" w:styleId="10">
    <w:name w:val="Заголовок 1 Знак"/>
    <w:basedOn w:val="a0"/>
    <w:link w:val="1"/>
    <w:rsid w:val="008879D6"/>
    <w:rPr>
      <w:rFonts w:ascii="Arial" w:eastAsia="Times New Roman" w:hAnsi="Arial" w:cs="Arial"/>
      <w:b/>
      <w:bCs/>
      <w:sz w:val="22"/>
      <w:szCs w:val="24"/>
      <w:u w:val="single"/>
      <w:lang w:val="en-US" w:eastAsia="en-US"/>
    </w:rPr>
  </w:style>
  <w:style w:type="character" w:customStyle="1" w:styleId="20">
    <w:name w:val="Заголовок 2 Знак"/>
    <w:basedOn w:val="a0"/>
    <w:link w:val="2"/>
    <w:rsid w:val="008879D6"/>
    <w:rPr>
      <w:rFonts w:ascii="Arial" w:eastAsia="Times New Roman" w:hAnsi="Arial" w:cs="Arial"/>
      <w:b/>
      <w:bCs/>
      <w:iCs/>
      <w:sz w:val="28"/>
      <w:szCs w:val="28"/>
      <w:lang w:val="en-US" w:eastAsia="en-US"/>
    </w:rPr>
  </w:style>
  <w:style w:type="paragraph" w:styleId="a9">
    <w:name w:val="Body Text"/>
    <w:basedOn w:val="a"/>
    <w:link w:val="aa"/>
    <w:semiHidden/>
    <w:rsid w:val="008879D6"/>
    <w:pPr>
      <w:spacing w:after="0" w:line="240" w:lineRule="auto"/>
    </w:pPr>
    <w:rPr>
      <w:rFonts w:ascii="Times New Roman" w:eastAsia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semiHidden/>
    <w:rsid w:val="008879D6"/>
    <w:rPr>
      <w:rFonts w:ascii="Times New Roman" w:eastAsia="Times New Roman" w:hAnsi="Times New Roman"/>
      <w:sz w:val="28"/>
      <w:lang w:eastAsia="en-US"/>
    </w:rPr>
  </w:style>
  <w:style w:type="character" w:styleId="ab">
    <w:name w:val="Hyperlink"/>
    <w:basedOn w:val="a0"/>
    <w:semiHidden/>
    <w:rsid w:val="00711B92"/>
    <w:rPr>
      <w:color w:val="0000FF"/>
      <w:u w:val="single"/>
    </w:rPr>
  </w:style>
  <w:style w:type="paragraph" w:styleId="ac">
    <w:name w:val="No Spacing"/>
    <w:uiPriority w:val="1"/>
    <w:qFormat/>
    <w:rsid w:val="008770F0"/>
    <w:rPr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0F6593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0F659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F6593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F6593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F659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F6593"/>
    <w:rPr>
      <w:b/>
      <w:bCs/>
      <w:lang w:eastAsia="en-US"/>
    </w:rPr>
  </w:style>
  <w:style w:type="paragraph" w:styleId="af3">
    <w:name w:val="Body Text Indent"/>
    <w:basedOn w:val="a"/>
    <w:link w:val="af4"/>
    <w:uiPriority w:val="99"/>
    <w:semiHidden/>
    <w:unhideWhenUsed/>
    <w:rsid w:val="00D03A9A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semiHidden/>
    <w:rsid w:val="00D03A9A"/>
    <w:rPr>
      <w:sz w:val="22"/>
      <w:szCs w:val="22"/>
      <w:lang w:eastAsia="en-US"/>
    </w:rPr>
  </w:style>
  <w:style w:type="paragraph" w:styleId="af5">
    <w:name w:val="Normal (Web)"/>
    <w:basedOn w:val="a"/>
    <w:uiPriority w:val="99"/>
    <w:semiHidden/>
    <w:unhideWhenUsed/>
    <w:rsid w:val="009311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2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r@russneft.ru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hyperlink" Target="http://www.rozamira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onolit@rozamira.ru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hyperlink" Target="http://www.salympetroleum.ru" TargetMode="External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info@salympetroleum.ru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ander.Efimov\Desktop\Brand\SPD-NFT-LTR-E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A752D-F85F-4C73-B1AF-418D79551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SPD-NFT-LTR-ENG.dot</Template>
  <TotalTime>0</TotalTime>
  <Pages>3</Pages>
  <Words>979</Words>
  <Characters>5581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perfect design</Company>
  <LinksUpToDate>false</LinksUpToDate>
  <CharactersWithSpaces>6547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Alexander.Efimov</dc:creator>
  <cp:lastModifiedBy>Калачева Лариса Юрьевна</cp:lastModifiedBy>
  <cp:revision>3</cp:revision>
  <cp:lastPrinted>2012-05-17T06:35:00Z</cp:lastPrinted>
  <dcterms:created xsi:type="dcterms:W3CDTF">2012-05-17T12:46:00Z</dcterms:created>
  <dcterms:modified xsi:type="dcterms:W3CDTF">2012-05-17T13:55:00Z</dcterms:modified>
</cp:coreProperties>
</file>