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-416560</wp:posOffset>
            </wp:positionV>
            <wp:extent cx="1943100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E27" w:rsidRPr="00C17900" w:rsidRDefault="00B92E27" w:rsidP="00B92E27">
      <w:pPr>
        <w:spacing w:before="100" w:after="100"/>
        <w:jc w:val="center"/>
        <w:rPr>
          <w:snapToGrid w:val="0"/>
          <w:szCs w:val="20"/>
          <w:lang w:val="en-US" w:eastAsia="ru-RU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caps/>
          <w:sz w:val="28"/>
          <w:szCs w:val="28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OAO NK RussNeft press service</w:t>
      </w: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caps/>
          <w:lang w:val="en-US"/>
        </w:rPr>
      </w:pPr>
      <w:r w:rsidRPr="00C17900">
        <w:rPr>
          <w:rFonts w:ascii="Arial" w:eastAsia="Calibri" w:hAnsi="Arial" w:cs="Arial"/>
          <w:b/>
          <w:caps/>
          <w:lang w:val="en-US"/>
        </w:rPr>
        <w:t>press-release</w:t>
      </w:r>
    </w:p>
    <w:p w:rsidR="00B92E27" w:rsidRPr="00C17900" w:rsidRDefault="00B92E27" w:rsidP="00B92E27">
      <w:pPr>
        <w:jc w:val="center"/>
        <w:rPr>
          <w:rFonts w:ascii="Arial" w:eastAsia="Calibri" w:hAnsi="Arial" w:cs="Arial"/>
          <w:b/>
          <w:lang w:val="en-US"/>
        </w:rPr>
      </w:pPr>
    </w:p>
    <w:p w:rsidR="00B92E27" w:rsidRPr="00C17900" w:rsidRDefault="00B92E27" w:rsidP="00B92E27">
      <w:pPr>
        <w:jc w:val="center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2E27" w:rsidRPr="00C17900" w:rsidTr="000D1E4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Tel.: (495) 411-63-24; (495)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411-63-21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Fax: (495) 411-63-19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smartTag w:uri="urn:schemas-microsoft-com:office:smarttags" w:element="PersonName">
              <w:r w:rsidRPr="00C17900">
                <w:rPr>
                  <w:rFonts w:ascii="Calibri" w:eastAsia="Calibri" w:hAnsi="Calibri" w:cs="Calibri"/>
                  <w:b/>
                  <w:sz w:val="22"/>
                  <w:szCs w:val="22"/>
                  <w:lang w:val="en-US"/>
                </w:rPr>
                <w:t>E-mail:</w:t>
              </w:r>
            </w:smartTag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hyperlink r:id="rId6" w:history="1">
              <w:r w:rsidRPr="00C17900">
                <w:rPr>
                  <w:rFonts w:ascii="Calibri" w:eastAsia="Calibri" w:hAnsi="Calibri" w:cs="Calibri"/>
                  <w:b/>
                  <w:color w:val="0000FF"/>
                  <w:sz w:val="22"/>
                  <w:szCs w:val="22"/>
                  <w:u w:val="single"/>
                  <w:lang w:val="en-US"/>
                </w:rPr>
                <w:t>pr@russneft.ru</w:t>
              </w:r>
            </w:hyperlink>
          </w:p>
          <w:p w:rsidR="00B92E27" w:rsidRPr="00C17900" w:rsidRDefault="00163E75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hyperlink r:id="rId7" w:history="1">
              <w:r w:rsidR="00B92E27" w:rsidRPr="00D3244C">
                <w:rPr>
                  <w:rStyle w:val="a3"/>
                  <w:rFonts w:ascii="Calibri" w:eastAsia="Calibri" w:hAnsi="Calibri" w:cs="Calibri"/>
                  <w:b/>
                  <w:sz w:val="22"/>
                  <w:szCs w:val="22"/>
                  <w:lang w:val="en-US"/>
                </w:rPr>
                <w:t>www.russneft.ru</w:t>
              </w:r>
            </w:hyperlink>
            <w:r w:rsidR="00B92E27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 w:rsidRPr="00C17900"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115054, Moscow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69,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>Pyatnitskaya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  <w:t xml:space="preserve"> str.,</w:t>
            </w:r>
          </w:p>
          <w:p w:rsidR="00B92E27" w:rsidRPr="00C17900" w:rsidRDefault="00B92E27" w:rsidP="000D1E4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:rsidR="007D22B0" w:rsidRPr="001A0D54" w:rsidRDefault="007D22B0" w:rsidP="001A0D54">
      <w:pPr>
        <w:tabs>
          <w:tab w:val="left" w:pos="2880"/>
        </w:tabs>
        <w:rPr>
          <w:rFonts w:ascii="Arial" w:eastAsia="Calibri" w:hAnsi="Arial" w:cs="Arial"/>
          <w:b/>
          <w:sz w:val="22"/>
          <w:szCs w:val="22"/>
          <w:lang w:val="en-US"/>
        </w:rPr>
      </w:pPr>
    </w:p>
    <w:p w:rsidR="007D22B0" w:rsidRDefault="007D22B0" w:rsidP="007D22B0">
      <w:pPr>
        <w:pStyle w:val="2"/>
        <w:jc w:val="center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>October</w:t>
      </w:r>
      <w:r w:rsidRPr="007D22B0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11</w:t>
      </w:r>
      <w:proofErr w:type="gramStart"/>
      <w:r w:rsidRPr="007D22B0">
        <w:rPr>
          <w:rFonts w:ascii="Arial" w:hAnsi="Arial"/>
          <w:b/>
        </w:rPr>
        <w:t xml:space="preserve">, </w:t>
      </w:r>
      <w:r>
        <w:rPr>
          <w:rFonts w:ascii="Arial" w:hAnsi="Arial"/>
          <w:b/>
        </w:rPr>
        <w:t xml:space="preserve"> 2012</w:t>
      </w:r>
      <w:proofErr w:type="gramEnd"/>
      <w:r>
        <w:rPr>
          <w:rFonts w:ascii="Arial" w:hAnsi="Arial"/>
          <w:b/>
        </w:rPr>
        <w:t xml:space="preserve"> </w:t>
      </w:r>
    </w:p>
    <w:p w:rsidR="007D22B0" w:rsidRDefault="007D22B0" w:rsidP="007D22B0">
      <w:pPr>
        <w:pStyle w:val="2"/>
        <w:jc w:val="center"/>
        <w:rPr>
          <w:rFonts w:ascii="Arial" w:hAnsi="Arial"/>
          <w:b/>
        </w:rPr>
      </w:pPr>
    </w:p>
    <w:p w:rsidR="007D22B0" w:rsidRDefault="007D22B0" w:rsidP="007D22B0">
      <w:pPr>
        <w:ind w:left="2124" w:hanging="2124"/>
        <w:jc w:val="center"/>
        <w:rPr>
          <w:rFonts w:ascii="Arial" w:hAnsi="Arial" w:cs="Arial"/>
          <w:b/>
          <w:sz w:val="26"/>
          <w:szCs w:val="26"/>
        </w:rPr>
      </w:pPr>
      <w:r w:rsidRPr="007D22B0">
        <w:rPr>
          <w:rFonts w:ascii="Arial" w:hAnsi="Arial" w:cs="Arial"/>
          <w:b/>
          <w:sz w:val="26"/>
          <w:szCs w:val="26"/>
          <w:lang w:val="en-US"/>
        </w:rPr>
        <w:t>OAO</w:t>
      </w:r>
      <w:r w:rsidRPr="007D22B0">
        <w:rPr>
          <w:rFonts w:ascii="Arial" w:hAnsi="Arial" w:cs="Arial"/>
          <w:b/>
          <w:sz w:val="26"/>
          <w:szCs w:val="26"/>
        </w:rPr>
        <w:t xml:space="preserve"> </w:t>
      </w:r>
      <w:r w:rsidRPr="007D22B0">
        <w:rPr>
          <w:rFonts w:ascii="Arial" w:hAnsi="Arial" w:cs="Arial"/>
          <w:b/>
          <w:sz w:val="26"/>
          <w:szCs w:val="26"/>
          <w:lang w:val="en-US"/>
        </w:rPr>
        <w:t>NK</w:t>
      </w:r>
      <w:r w:rsidRPr="007D22B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D22B0">
        <w:rPr>
          <w:rFonts w:ascii="Arial" w:hAnsi="Arial" w:cs="Arial"/>
          <w:b/>
          <w:sz w:val="26"/>
          <w:szCs w:val="26"/>
          <w:lang w:val="en-US"/>
        </w:rPr>
        <w:t>RussNeft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</w:p>
    <w:p w:rsidR="007D22B0" w:rsidRPr="007D22B0" w:rsidRDefault="007D22B0" w:rsidP="007D22B0">
      <w:pPr>
        <w:ind w:left="2124" w:hanging="2124"/>
        <w:jc w:val="center"/>
        <w:rPr>
          <w:rFonts w:ascii="Arial" w:hAnsi="Arial" w:cs="Arial"/>
          <w:b/>
          <w:sz w:val="26"/>
          <w:szCs w:val="26"/>
          <w:lang w:val="en-US"/>
        </w:rPr>
      </w:pPr>
      <w:proofErr w:type="gramStart"/>
      <w:r>
        <w:rPr>
          <w:rFonts w:ascii="Arial" w:hAnsi="Arial" w:cs="Arial"/>
          <w:b/>
          <w:sz w:val="26"/>
          <w:szCs w:val="26"/>
          <w:lang w:val="en-US"/>
        </w:rPr>
        <w:t>restored</w:t>
      </w:r>
      <w:proofErr w:type="gramEnd"/>
      <w:r w:rsidRPr="007D22B0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Protection</w:t>
      </w:r>
      <w:r w:rsidRPr="007D22B0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of</w:t>
      </w:r>
      <w:r w:rsidRPr="007D22B0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Holy</w:t>
      </w:r>
      <w:r w:rsidRPr="007D22B0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Mary</w:t>
      </w:r>
      <w:r w:rsidRPr="007D22B0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>Church</w:t>
      </w:r>
      <w:r w:rsidRPr="007D22B0">
        <w:rPr>
          <w:rFonts w:ascii="Arial" w:hAnsi="Arial" w:cs="Arial"/>
          <w:b/>
          <w:sz w:val="26"/>
          <w:szCs w:val="26"/>
          <w:lang w:val="en-US"/>
        </w:rPr>
        <w:t xml:space="preserve"> </w:t>
      </w:r>
      <w:r>
        <w:rPr>
          <w:rFonts w:ascii="Arial" w:hAnsi="Arial" w:cs="Arial"/>
          <w:b/>
          <w:sz w:val="26"/>
          <w:szCs w:val="26"/>
          <w:lang w:val="en-US"/>
        </w:rPr>
        <w:t xml:space="preserve">in </w:t>
      </w:r>
      <w:proofErr w:type="spellStart"/>
      <w:r>
        <w:rPr>
          <w:rFonts w:ascii="Arial" w:hAnsi="Arial" w:cs="Arial"/>
          <w:b/>
          <w:sz w:val="26"/>
          <w:szCs w:val="26"/>
          <w:lang w:val="en-US"/>
        </w:rPr>
        <w:t>Udmurtia</w:t>
      </w:r>
      <w:proofErr w:type="spellEnd"/>
      <w:r>
        <w:rPr>
          <w:rFonts w:ascii="Arial" w:hAnsi="Arial" w:cs="Arial"/>
          <w:b/>
          <w:sz w:val="26"/>
          <w:szCs w:val="26"/>
          <w:lang w:val="en-US"/>
        </w:rPr>
        <w:t xml:space="preserve"> </w:t>
      </w:r>
      <w:r w:rsidRPr="007D22B0">
        <w:rPr>
          <w:rFonts w:ascii="Arial" w:hAnsi="Arial" w:cs="Arial"/>
          <w:b/>
          <w:sz w:val="26"/>
          <w:szCs w:val="26"/>
          <w:lang w:val="en-US"/>
        </w:rPr>
        <w:t xml:space="preserve"> </w:t>
      </w:r>
    </w:p>
    <w:p w:rsidR="007D22B0" w:rsidRPr="007D22B0" w:rsidRDefault="007D22B0" w:rsidP="007D22B0">
      <w:pPr>
        <w:spacing w:line="360" w:lineRule="auto"/>
        <w:ind w:left="360" w:firstLine="108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1A0D54" w:rsidRDefault="007D22B0" w:rsidP="001A0D54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b/>
          <w:lang w:val="en-US"/>
        </w:rPr>
        <w:t>Sarapul</w:t>
      </w:r>
      <w:proofErr w:type="spellEnd"/>
      <w:r>
        <w:rPr>
          <w:rFonts w:ascii="Arial" w:hAnsi="Arial" w:cs="Arial"/>
          <w:b/>
          <w:lang w:val="en-US"/>
        </w:rPr>
        <w:t>.</w:t>
      </w:r>
      <w:proofErr w:type="gramEnd"/>
      <w:r>
        <w:rPr>
          <w:rFonts w:ascii="Arial" w:hAnsi="Arial" w:cs="Arial"/>
          <w:b/>
          <w:lang w:val="en-US"/>
        </w:rPr>
        <w:t xml:space="preserve"> </w:t>
      </w:r>
      <w:r w:rsidRPr="0017008E">
        <w:rPr>
          <w:rFonts w:ascii="Arial" w:hAnsi="Arial" w:cs="Arial"/>
          <w:lang w:val="en-US"/>
        </w:rPr>
        <w:t xml:space="preserve">The ceremony </w:t>
      </w:r>
      <w:r w:rsidR="001E385C" w:rsidRPr="0017008E">
        <w:rPr>
          <w:rFonts w:ascii="Arial" w:hAnsi="Arial" w:cs="Arial"/>
          <w:lang w:val="en-US"/>
        </w:rPr>
        <w:t xml:space="preserve">of </w:t>
      </w:r>
      <w:r w:rsidRPr="0017008E">
        <w:rPr>
          <w:rFonts w:ascii="Arial" w:hAnsi="Arial" w:cs="Arial"/>
          <w:lang w:val="en-US"/>
        </w:rPr>
        <w:t xml:space="preserve">opening and consecration of Protection of Holy Mary Church, restored </w:t>
      </w:r>
      <w:r w:rsidR="001E385C" w:rsidRPr="0017008E">
        <w:rPr>
          <w:rFonts w:ascii="Arial" w:hAnsi="Arial" w:cs="Arial"/>
          <w:lang w:val="en-US"/>
        </w:rPr>
        <w:t xml:space="preserve">at the expense </w:t>
      </w:r>
      <w:r w:rsidRPr="0017008E">
        <w:rPr>
          <w:rFonts w:ascii="Arial" w:hAnsi="Arial" w:cs="Arial"/>
          <w:lang w:val="en-US"/>
        </w:rPr>
        <w:t xml:space="preserve">of </w:t>
      </w:r>
      <w:r w:rsidR="001E385C" w:rsidRPr="0017008E">
        <w:rPr>
          <w:rFonts w:ascii="Arial" w:hAnsi="Arial" w:cs="Arial"/>
          <w:lang w:val="en-US"/>
        </w:rPr>
        <w:t xml:space="preserve">OAO NK </w:t>
      </w:r>
      <w:proofErr w:type="spellStart"/>
      <w:r w:rsidR="001E385C" w:rsidRPr="0017008E">
        <w:rPr>
          <w:rFonts w:ascii="Arial" w:hAnsi="Arial" w:cs="Arial"/>
          <w:lang w:val="en-US"/>
        </w:rPr>
        <w:t>RussNeft</w:t>
      </w:r>
      <w:proofErr w:type="spellEnd"/>
      <w:r w:rsidR="0017008E" w:rsidRPr="0017008E">
        <w:rPr>
          <w:rFonts w:ascii="Arial" w:hAnsi="Arial" w:cs="Arial"/>
          <w:lang w:val="en-US"/>
        </w:rPr>
        <w:t xml:space="preserve"> has </w:t>
      </w:r>
      <w:r w:rsidR="001E385C" w:rsidRPr="0017008E">
        <w:rPr>
          <w:rFonts w:ascii="Arial" w:hAnsi="Arial" w:cs="Arial"/>
          <w:lang w:val="en-US"/>
        </w:rPr>
        <w:t xml:space="preserve">been held today.  </w:t>
      </w:r>
      <w:r w:rsidR="0017008E">
        <w:rPr>
          <w:rFonts w:ascii="Arial" w:hAnsi="Arial" w:cs="Arial"/>
          <w:lang w:val="en-US"/>
        </w:rPr>
        <w:t xml:space="preserve">The president of </w:t>
      </w:r>
      <w:proofErr w:type="spellStart"/>
      <w:r w:rsidR="0017008E">
        <w:rPr>
          <w:rFonts w:ascii="Arial" w:hAnsi="Arial" w:cs="Arial"/>
          <w:lang w:val="en-US"/>
        </w:rPr>
        <w:t>Udmurtia</w:t>
      </w:r>
      <w:proofErr w:type="spellEnd"/>
      <w:r w:rsidR="0017008E">
        <w:rPr>
          <w:rFonts w:ascii="Arial" w:hAnsi="Arial" w:cs="Arial"/>
          <w:lang w:val="en-US"/>
        </w:rPr>
        <w:t xml:space="preserve"> </w:t>
      </w:r>
      <w:proofErr w:type="spellStart"/>
      <w:r w:rsidR="0017008E">
        <w:rPr>
          <w:rFonts w:ascii="Arial" w:hAnsi="Arial" w:cs="Arial"/>
          <w:lang w:val="en-US"/>
        </w:rPr>
        <w:t>Aleksandr</w:t>
      </w:r>
      <w:proofErr w:type="spellEnd"/>
      <w:r w:rsidR="0017008E">
        <w:rPr>
          <w:rFonts w:ascii="Arial" w:hAnsi="Arial" w:cs="Arial"/>
          <w:lang w:val="en-US"/>
        </w:rPr>
        <w:t xml:space="preserve"> </w:t>
      </w:r>
      <w:proofErr w:type="spellStart"/>
      <w:r w:rsidR="0017008E">
        <w:rPr>
          <w:rFonts w:ascii="Arial" w:hAnsi="Arial" w:cs="Arial"/>
          <w:lang w:val="en-US"/>
        </w:rPr>
        <w:t>Volk</w:t>
      </w:r>
      <w:r w:rsidR="00C24638">
        <w:rPr>
          <w:rFonts w:ascii="Arial" w:hAnsi="Arial" w:cs="Arial"/>
          <w:lang w:val="en-US"/>
        </w:rPr>
        <w:t>o</w:t>
      </w:r>
      <w:r w:rsidR="0017008E">
        <w:rPr>
          <w:rFonts w:ascii="Arial" w:hAnsi="Arial" w:cs="Arial"/>
          <w:lang w:val="en-US"/>
        </w:rPr>
        <w:t>v</w:t>
      </w:r>
      <w:proofErr w:type="spellEnd"/>
      <w:r w:rsidR="0017008E">
        <w:rPr>
          <w:rFonts w:ascii="Arial" w:hAnsi="Arial" w:cs="Arial"/>
          <w:lang w:val="en-US"/>
        </w:rPr>
        <w:t xml:space="preserve">, the President of OAO NK </w:t>
      </w:r>
      <w:proofErr w:type="spellStart"/>
      <w:r w:rsidR="0017008E">
        <w:rPr>
          <w:rFonts w:ascii="Arial" w:hAnsi="Arial" w:cs="Arial"/>
          <w:lang w:val="en-US"/>
        </w:rPr>
        <w:t>RussNeft</w:t>
      </w:r>
      <w:proofErr w:type="spellEnd"/>
      <w:r w:rsidR="0017008E">
        <w:rPr>
          <w:rFonts w:ascii="Arial" w:hAnsi="Arial" w:cs="Arial"/>
          <w:lang w:val="en-US"/>
        </w:rPr>
        <w:t xml:space="preserve"> Mikhail </w:t>
      </w:r>
      <w:proofErr w:type="spellStart"/>
      <w:r w:rsidR="0017008E">
        <w:rPr>
          <w:rFonts w:ascii="Arial" w:hAnsi="Arial" w:cs="Arial"/>
          <w:lang w:val="en-US"/>
        </w:rPr>
        <w:t>Gutseriev</w:t>
      </w:r>
      <w:proofErr w:type="spellEnd"/>
      <w:r w:rsidR="0017008E">
        <w:rPr>
          <w:rFonts w:ascii="Arial" w:hAnsi="Arial" w:cs="Arial"/>
          <w:lang w:val="en-US"/>
        </w:rPr>
        <w:t>, Metropolitan Nikolai of Izhevsk</w:t>
      </w:r>
      <w:r w:rsidR="00C24638">
        <w:rPr>
          <w:rFonts w:ascii="Arial" w:hAnsi="Arial" w:cs="Arial"/>
          <w:lang w:val="en-US"/>
        </w:rPr>
        <w:t xml:space="preserve"> and </w:t>
      </w:r>
      <w:proofErr w:type="spellStart"/>
      <w:r w:rsidR="00C24638">
        <w:rPr>
          <w:rFonts w:ascii="Arial" w:hAnsi="Arial" w:cs="Arial"/>
          <w:lang w:val="en-US"/>
        </w:rPr>
        <w:t>Udmurtia</w:t>
      </w:r>
      <w:proofErr w:type="spellEnd"/>
      <w:r w:rsidR="00C24638">
        <w:rPr>
          <w:rFonts w:ascii="Arial" w:hAnsi="Arial" w:cs="Arial"/>
          <w:lang w:val="en-US"/>
        </w:rPr>
        <w:t>, representatives o</w:t>
      </w:r>
      <w:r w:rsidR="0017008E">
        <w:rPr>
          <w:rFonts w:ascii="Arial" w:hAnsi="Arial" w:cs="Arial"/>
          <w:lang w:val="en-US"/>
        </w:rPr>
        <w:t xml:space="preserve">f social and cultural organizations of the republic took part in the event.  </w:t>
      </w:r>
    </w:p>
    <w:p w:rsidR="007D22B0" w:rsidRPr="001A0D54" w:rsidRDefault="0017008E" w:rsidP="001A0D54">
      <w:pPr>
        <w:spacing w:line="360" w:lineRule="auto"/>
        <w:ind w:firstLine="70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Protection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Church</w:t>
      </w:r>
      <w:r w:rsidRPr="0017008E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built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</w:t>
      </w:r>
      <w:r w:rsidRPr="0017008E">
        <w:rPr>
          <w:rFonts w:ascii="Arial" w:hAnsi="Arial" w:cs="Arial"/>
          <w:lang w:val="en-US"/>
        </w:rPr>
        <w:t xml:space="preserve"> 1788, </w:t>
      </w:r>
      <w:r>
        <w:rPr>
          <w:rFonts w:ascii="Arial" w:hAnsi="Arial" w:cs="Arial"/>
          <w:lang w:val="en-US"/>
        </w:rPr>
        <w:t>under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Catherin</w:t>
      </w:r>
      <w:r w:rsidR="00C24638"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en-US"/>
        </w:rPr>
        <w:t xml:space="preserve"> the Great used to be a spiritual center of the city. During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Civil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War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church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was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partially</w:t>
      </w:r>
      <w:r w:rsidRPr="0017008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destroyed and later closed by Bolsheviks who used the building as a bread-baking complex. </w:t>
      </w:r>
    </w:p>
    <w:p w:rsidR="00C4666C" w:rsidRDefault="00C4666C" w:rsidP="007D22B0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decision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that</w:t>
      </w:r>
      <w:r w:rsidRPr="00C4666C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RussNeft</w:t>
      </w:r>
      <w:proofErr w:type="spellEnd"/>
      <w:r w:rsidRPr="00C4666C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sponsor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reconstruction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church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was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taken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by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head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holding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August</w:t>
      </w:r>
      <w:r w:rsidRPr="00C4666C">
        <w:rPr>
          <w:rFonts w:ascii="Arial" w:hAnsi="Arial" w:cs="Arial"/>
          <w:lang w:val="en-US"/>
        </w:rPr>
        <w:t xml:space="preserve"> 2010 </w:t>
      </w:r>
      <w:r>
        <w:rPr>
          <w:rFonts w:ascii="Arial" w:hAnsi="Arial" w:cs="Arial"/>
          <w:lang w:val="en-US"/>
        </w:rPr>
        <w:t>in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response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appeal</w:t>
      </w:r>
      <w:r w:rsidRPr="00C4666C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of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president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republic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people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of</w:t>
      </w:r>
      <w:r w:rsidRPr="00C4666C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Udmurtia</w:t>
      </w:r>
      <w:proofErr w:type="spellEnd"/>
      <w:r>
        <w:rPr>
          <w:rFonts w:ascii="Arial" w:hAnsi="Arial" w:cs="Arial"/>
          <w:lang w:val="en-US"/>
        </w:rPr>
        <w:t xml:space="preserve">, stressing the necessity of restoration of one of the </w:t>
      </w:r>
      <w:proofErr w:type="gramStart"/>
      <w:r>
        <w:rPr>
          <w:rFonts w:ascii="Arial" w:hAnsi="Arial" w:cs="Arial"/>
          <w:lang w:val="en-US"/>
        </w:rPr>
        <w:t>oldest</w:t>
      </w:r>
      <w:proofErr w:type="gramEnd"/>
      <w:r>
        <w:rPr>
          <w:rFonts w:ascii="Arial" w:hAnsi="Arial" w:cs="Arial"/>
          <w:lang w:val="en-US"/>
        </w:rPr>
        <w:t xml:space="preserve"> and most beautiful temples </w:t>
      </w:r>
      <w:r w:rsidRPr="00C4666C">
        <w:rPr>
          <w:rFonts w:ascii="Arial" w:hAnsi="Arial" w:cs="Arial"/>
          <w:lang w:val="en-US"/>
        </w:rPr>
        <w:t xml:space="preserve"> </w:t>
      </w:r>
      <w:r w:rsidR="00C24638">
        <w:rPr>
          <w:rFonts w:ascii="Arial" w:hAnsi="Arial" w:cs="Arial"/>
          <w:lang w:val="en-US"/>
        </w:rPr>
        <w:t>in</w:t>
      </w:r>
      <w:r>
        <w:rPr>
          <w:rFonts w:ascii="Arial" w:hAnsi="Arial" w:cs="Arial"/>
          <w:lang w:val="en-US"/>
        </w:rPr>
        <w:t xml:space="preserve"> the Kama Region. Large</w:t>
      </w:r>
      <w:r w:rsidRPr="00C4666C">
        <w:rPr>
          <w:rFonts w:ascii="Arial" w:hAnsi="Arial" w:cs="Arial"/>
          <w:lang w:val="en-US"/>
        </w:rPr>
        <w:t>-</w:t>
      </w:r>
      <w:r>
        <w:rPr>
          <w:rFonts w:ascii="Arial" w:hAnsi="Arial" w:cs="Arial"/>
          <w:lang w:val="en-US"/>
        </w:rPr>
        <w:t>scale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construction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and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restoration</w:t>
      </w:r>
      <w:r w:rsidRPr="00C4666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works completed in the shortest time possible permitted to recreate the unique sample of </w:t>
      </w:r>
      <w:r w:rsidR="005635E9">
        <w:rPr>
          <w:rFonts w:ascii="Arial" w:hAnsi="Arial" w:cs="Arial"/>
          <w:lang w:val="en-US"/>
        </w:rPr>
        <w:t xml:space="preserve">temple culture of the </w:t>
      </w:r>
      <w:proofErr w:type="gramStart"/>
      <w:r w:rsidR="005635E9">
        <w:rPr>
          <w:rFonts w:ascii="Arial" w:hAnsi="Arial" w:cs="Arial"/>
          <w:lang w:val="en-US"/>
        </w:rPr>
        <w:t>XVIII  century</w:t>
      </w:r>
      <w:proofErr w:type="gramEnd"/>
      <w:r w:rsidR="005635E9">
        <w:rPr>
          <w:rFonts w:ascii="Arial" w:hAnsi="Arial" w:cs="Arial"/>
          <w:lang w:val="en-US"/>
        </w:rPr>
        <w:t xml:space="preserve">. </w:t>
      </w:r>
    </w:p>
    <w:p w:rsidR="005635E9" w:rsidRDefault="005635E9" w:rsidP="001A0D54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Churches</w:t>
      </w:r>
      <w:r w:rsidRPr="005635E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construction</w:t>
      </w:r>
      <w:r w:rsidRPr="005635E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restoration are an integral part of social policy of OAO NK </w:t>
      </w:r>
      <w:proofErr w:type="spellStart"/>
      <w:r>
        <w:rPr>
          <w:rFonts w:ascii="Arial" w:hAnsi="Arial" w:cs="Arial"/>
          <w:lang w:val="en-US"/>
        </w:rPr>
        <w:t>RussNeft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C24638">
        <w:rPr>
          <w:rFonts w:ascii="Arial" w:hAnsi="Arial" w:cs="Arial"/>
          <w:lang w:val="en-US"/>
        </w:rPr>
        <w:t>i</w:t>
      </w:r>
      <w:r>
        <w:rPr>
          <w:rFonts w:ascii="Arial" w:hAnsi="Arial" w:cs="Arial"/>
          <w:lang w:val="en-US"/>
        </w:rPr>
        <w:t xml:space="preserve">n </w:t>
      </w:r>
      <w:proofErr w:type="spellStart"/>
      <w:r>
        <w:rPr>
          <w:rFonts w:ascii="Arial" w:hAnsi="Arial" w:cs="Arial"/>
          <w:lang w:val="en-US"/>
        </w:rPr>
        <w:t>Udmurtia</w:t>
      </w:r>
      <w:proofErr w:type="spellEnd"/>
      <w:r w:rsidR="001A0D5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holding sponsored construction of Holy Royal Martyrs Church in the city of Izhevsk, Kazan Holy Ma</w:t>
      </w:r>
      <w:r w:rsidR="00C24638">
        <w:rPr>
          <w:rFonts w:ascii="Arial" w:hAnsi="Arial" w:cs="Arial"/>
          <w:lang w:val="en-US"/>
        </w:rPr>
        <w:t xml:space="preserve">ry church in the village of </w:t>
      </w:r>
      <w:proofErr w:type="spellStart"/>
      <w:r w:rsidR="00C24638">
        <w:rPr>
          <w:rFonts w:ascii="Arial" w:hAnsi="Arial" w:cs="Arial"/>
          <w:lang w:val="en-US"/>
        </w:rPr>
        <w:t>Bal</w:t>
      </w:r>
      <w:r>
        <w:rPr>
          <w:rFonts w:ascii="Arial" w:hAnsi="Arial" w:cs="Arial"/>
          <w:lang w:val="en-US"/>
        </w:rPr>
        <w:t>ezino</w:t>
      </w:r>
      <w:proofErr w:type="spellEnd"/>
      <w:r>
        <w:rPr>
          <w:rFonts w:ascii="Arial" w:hAnsi="Arial" w:cs="Arial"/>
          <w:lang w:val="en-US"/>
        </w:rPr>
        <w:t xml:space="preserve">, Holy Trinity Church in the village of </w:t>
      </w:r>
      <w:proofErr w:type="spellStart"/>
      <w:r>
        <w:rPr>
          <w:rFonts w:ascii="Arial" w:hAnsi="Arial" w:cs="Arial"/>
          <w:lang w:val="en-US"/>
        </w:rPr>
        <w:t>Valamaz</w:t>
      </w:r>
      <w:proofErr w:type="spellEnd"/>
      <w:r w:rsidR="00C24638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Septinsky</w:t>
      </w:r>
      <w:proofErr w:type="spellEnd"/>
      <w:r>
        <w:rPr>
          <w:rFonts w:ascii="Arial" w:hAnsi="Arial" w:cs="Arial"/>
          <w:lang w:val="en-US"/>
        </w:rPr>
        <w:t xml:space="preserve"> district, </w:t>
      </w:r>
      <w:r w:rsidR="00C24638">
        <w:rPr>
          <w:rFonts w:ascii="Arial" w:hAnsi="Arial" w:cs="Arial"/>
          <w:lang w:val="en-US"/>
        </w:rPr>
        <w:t xml:space="preserve">Saint </w:t>
      </w:r>
      <w:proofErr w:type="spellStart"/>
      <w:r w:rsidR="00C24638">
        <w:rPr>
          <w:rFonts w:ascii="Arial" w:hAnsi="Arial" w:cs="Arial"/>
          <w:lang w:val="en-US"/>
        </w:rPr>
        <w:t>Panteleimon</w:t>
      </w:r>
      <w:proofErr w:type="spellEnd"/>
      <w:r w:rsidR="00C24638">
        <w:rPr>
          <w:rFonts w:ascii="Arial" w:hAnsi="Arial" w:cs="Arial"/>
          <w:lang w:val="en-US"/>
        </w:rPr>
        <w:t xml:space="preserve"> Great-Martyr and Healer Church in the village of </w:t>
      </w:r>
      <w:proofErr w:type="spellStart"/>
      <w:r w:rsidR="00C24638">
        <w:rPr>
          <w:rFonts w:ascii="Arial" w:hAnsi="Arial" w:cs="Arial"/>
          <w:lang w:val="en-US"/>
        </w:rPr>
        <w:t>Karakulino</w:t>
      </w:r>
      <w:proofErr w:type="spellEnd"/>
      <w:r w:rsidR="00C24638">
        <w:rPr>
          <w:rFonts w:ascii="Arial" w:hAnsi="Arial" w:cs="Arial"/>
          <w:lang w:val="en-US"/>
        </w:rPr>
        <w:t xml:space="preserve">, Presentation of the Virgin Church in the village of </w:t>
      </w:r>
      <w:proofErr w:type="spellStart"/>
      <w:r w:rsidR="00C24638">
        <w:rPr>
          <w:rFonts w:ascii="Arial" w:hAnsi="Arial" w:cs="Arial"/>
          <w:lang w:val="en-US"/>
        </w:rPr>
        <w:t>Nynek</w:t>
      </w:r>
      <w:proofErr w:type="spellEnd"/>
      <w:r w:rsidR="00C24638">
        <w:rPr>
          <w:rFonts w:ascii="Arial" w:hAnsi="Arial" w:cs="Arial"/>
          <w:lang w:val="en-US"/>
        </w:rPr>
        <w:t xml:space="preserve">, </w:t>
      </w:r>
      <w:proofErr w:type="spellStart"/>
      <w:r w:rsidR="00C24638">
        <w:rPr>
          <w:rFonts w:ascii="Arial" w:hAnsi="Arial" w:cs="Arial"/>
          <w:lang w:val="en-US"/>
        </w:rPr>
        <w:t>Mozhginsky</w:t>
      </w:r>
      <w:proofErr w:type="spellEnd"/>
      <w:r w:rsidR="00C24638">
        <w:rPr>
          <w:rFonts w:ascii="Arial" w:hAnsi="Arial" w:cs="Arial"/>
          <w:lang w:val="en-US"/>
        </w:rPr>
        <w:t xml:space="preserve"> district, restoration of Saint Michael Cathedral in   </w:t>
      </w:r>
      <w:r w:rsidR="00C24638">
        <w:rPr>
          <w:rFonts w:ascii="Arial" w:hAnsi="Arial" w:cs="Arial"/>
          <w:lang w:val="en-US"/>
        </w:rPr>
        <w:lastRenderedPageBreak/>
        <w:t xml:space="preserve">Izhevsk, </w:t>
      </w:r>
      <w:proofErr w:type="spellStart"/>
      <w:r w:rsidR="00C24638">
        <w:rPr>
          <w:rFonts w:ascii="Arial" w:hAnsi="Arial" w:cs="Arial"/>
          <w:lang w:val="en-US"/>
        </w:rPr>
        <w:t>Malo-Diveevsky</w:t>
      </w:r>
      <w:proofErr w:type="spellEnd"/>
      <w:r w:rsidR="00C24638">
        <w:rPr>
          <w:rFonts w:ascii="Arial" w:hAnsi="Arial" w:cs="Arial"/>
          <w:lang w:val="en-US"/>
        </w:rPr>
        <w:t xml:space="preserve"> Monastery in the village of </w:t>
      </w:r>
      <w:proofErr w:type="spellStart"/>
      <w:r w:rsidR="00C24638">
        <w:rPr>
          <w:rFonts w:ascii="Arial" w:hAnsi="Arial" w:cs="Arial"/>
          <w:lang w:val="en-US"/>
        </w:rPr>
        <w:t>Noria</w:t>
      </w:r>
      <w:proofErr w:type="spellEnd"/>
      <w:r w:rsidR="00C24638">
        <w:rPr>
          <w:rFonts w:ascii="Arial" w:hAnsi="Arial" w:cs="Arial"/>
          <w:lang w:val="en-US"/>
        </w:rPr>
        <w:t xml:space="preserve">, </w:t>
      </w:r>
      <w:proofErr w:type="spellStart"/>
      <w:r w:rsidR="00C24638">
        <w:rPr>
          <w:rFonts w:ascii="Arial" w:hAnsi="Arial" w:cs="Arial"/>
          <w:lang w:val="en-US"/>
        </w:rPr>
        <w:t>Malopurginsky</w:t>
      </w:r>
      <w:proofErr w:type="spellEnd"/>
      <w:r w:rsidR="00C24638">
        <w:rPr>
          <w:rFonts w:ascii="Arial" w:hAnsi="Arial" w:cs="Arial"/>
          <w:lang w:val="en-US"/>
        </w:rPr>
        <w:t xml:space="preserve"> district of the republic.   </w:t>
      </w:r>
    </w:p>
    <w:p w:rsidR="005635E9" w:rsidRDefault="005635E9" w:rsidP="007D22B0">
      <w:pPr>
        <w:spacing w:line="360" w:lineRule="auto"/>
        <w:ind w:firstLine="360"/>
        <w:jc w:val="both"/>
        <w:rPr>
          <w:rFonts w:ascii="Arial" w:hAnsi="Arial" w:cs="Arial"/>
          <w:lang w:val="en-US"/>
        </w:rPr>
      </w:pPr>
    </w:p>
    <w:p w:rsidR="00EF463A" w:rsidRPr="001A0D54" w:rsidRDefault="007D22B0" w:rsidP="00C24638">
      <w:pPr>
        <w:spacing w:line="360" w:lineRule="auto"/>
        <w:ind w:firstLine="360"/>
        <w:jc w:val="both"/>
        <w:rPr>
          <w:rFonts w:ascii="Arial" w:eastAsia="Calibri" w:hAnsi="Arial" w:cs="Arial"/>
          <w:b/>
          <w:sz w:val="22"/>
          <w:szCs w:val="22"/>
          <w:lang w:val="en-US"/>
        </w:rPr>
      </w:pPr>
      <w:r w:rsidRPr="001A0D54">
        <w:rPr>
          <w:rFonts w:ascii="Arial" w:hAnsi="Arial" w:cs="Arial"/>
          <w:lang w:val="en-US"/>
        </w:rPr>
        <w:t xml:space="preserve">. </w:t>
      </w:r>
      <w:r w:rsidR="00EF463A"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EF463A"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EF463A"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="00EF463A"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</w:p>
    <w:p w:rsidR="00EF463A" w:rsidRDefault="00EF463A" w:rsidP="00EF463A">
      <w:pPr>
        <w:tabs>
          <w:tab w:val="left" w:pos="2880"/>
        </w:tabs>
        <w:rPr>
          <w:rFonts w:ascii="Arial" w:eastAsia="Calibri" w:hAnsi="Arial" w:cs="Arial"/>
          <w:b/>
          <w:sz w:val="22"/>
          <w:szCs w:val="22"/>
          <w:lang w:val="en-US"/>
        </w:rPr>
      </w:pPr>
      <w:r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1A0D54">
        <w:rPr>
          <w:rFonts w:ascii="Arial" w:eastAsia="Calibri" w:hAnsi="Arial" w:cs="Arial"/>
          <w:b/>
          <w:sz w:val="22"/>
          <w:szCs w:val="22"/>
          <w:lang w:val="en-US"/>
        </w:rPr>
        <w:tab/>
      </w: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OAO NK </w:t>
      </w:r>
      <w:proofErr w:type="spellStart"/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RussNeft</w:t>
      </w:r>
      <w:proofErr w:type="spellEnd"/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 press-service</w:t>
      </w:r>
    </w:p>
    <w:p w:rsidR="00EF463A" w:rsidRDefault="00EF463A" w:rsidP="00EF463A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Tel.: (495) 411-63-24</w:t>
      </w:r>
    </w:p>
    <w:p w:rsidR="00EF463A" w:rsidRPr="00C17900" w:rsidRDefault="00EF463A" w:rsidP="00EF463A">
      <w:pPr>
        <w:tabs>
          <w:tab w:val="left" w:pos="2880"/>
        </w:tabs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>Fax: (495) 411-63-19</w:t>
      </w:r>
    </w:p>
    <w:p w:rsidR="00EF463A" w:rsidRPr="00C17900" w:rsidRDefault="00EF463A" w:rsidP="00EF463A">
      <w:pPr>
        <w:ind w:left="5664"/>
        <w:rPr>
          <w:rFonts w:ascii="Arial" w:eastAsia="Calibri" w:hAnsi="Arial" w:cs="Arial"/>
          <w:b/>
          <w:sz w:val="22"/>
          <w:szCs w:val="22"/>
          <w:lang w:val="en-US"/>
        </w:rPr>
      </w:pPr>
      <w:r w:rsidRPr="00C17900">
        <w:rPr>
          <w:rFonts w:ascii="Arial" w:eastAsia="Calibri" w:hAnsi="Arial" w:cs="Arial"/>
          <w:b/>
          <w:sz w:val="22"/>
          <w:szCs w:val="22"/>
          <w:lang w:val="en-US"/>
        </w:rPr>
        <w:t xml:space="preserve">E-mail: </w:t>
      </w:r>
      <w:hyperlink r:id="rId8" w:history="1">
        <w:r w:rsidRPr="00C17900">
          <w:rPr>
            <w:rFonts w:ascii="Arial" w:eastAsia="Calibri" w:hAnsi="Arial" w:cs="Arial"/>
            <w:b/>
            <w:color w:val="0000FF"/>
            <w:sz w:val="22"/>
            <w:szCs w:val="22"/>
            <w:u w:val="single"/>
            <w:lang w:val="en-US"/>
          </w:rPr>
          <w:t>pr@russneft.ru</w:t>
        </w:r>
      </w:hyperlink>
    </w:p>
    <w:p w:rsidR="00B92E27" w:rsidRPr="00163E75" w:rsidRDefault="00B92E27" w:rsidP="001F6195">
      <w:pPr>
        <w:spacing w:line="360" w:lineRule="auto"/>
        <w:jc w:val="both"/>
        <w:rPr>
          <w:rFonts w:ascii="Arial" w:eastAsia="Calibri" w:hAnsi="Arial" w:cs="Arial"/>
          <w:b/>
          <w:i/>
          <w:sz w:val="22"/>
          <w:szCs w:val="22"/>
          <w:lang w:val="en-US"/>
        </w:rPr>
      </w:pPr>
      <w:bookmarkStart w:id="0" w:name="_GoBack"/>
      <w:r w:rsidRPr="00163E75">
        <w:rPr>
          <w:rFonts w:ascii="Arial" w:eastAsia="Calibri" w:hAnsi="Arial" w:cs="Arial"/>
          <w:b/>
          <w:i/>
          <w:sz w:val="22"/>
          <w:szCs w:val="22"/>
          <w:lang w:val="en-US"/>
        </w:rPr>
        <w:t>For reference:</w:t>
      </w:r>
    </w:p>
    <w:p w:rsidR="001416F3" w:rsidRPr="00163E75" w:rsidRDefault="001416F3" w:rsidP="00163E75">
      <w:pPr>
        <w:spacing w:line="360" w:lineRule="auto"/>
        <w:ind w:firstLine="708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 w:rsidRPr="00163E75">
        <w:rPr>
          <w:rFonts w:ascii="Arial" w:hAnsi="Arial" w:cs="Arial"/>
          <w:b/>
          <w:i/>
          <w:sz w:val="22"/>
          <w:szCs w:val="22"/>
          <w:lang w:val="en-US"/>
        </w:rPr>
        <w:t xml:space="preserve">OAO Oil and Gas Company </w:t>
      </w:r>
      <w:proofErr w:type="spellStart"/>
      <w:r w:rsidRPr="00163E75">
        <w:rPr>
          <w:rFonts w:ascii="Arial" w:hAnsi="Arial" w:cs="Arial"/>
          <w:b/>
          <w:i/>
          <w:sz w:val="22"/>
          <w:szCs w:val="22"/>
          <w:lang w:val="en-US"/>
        </w:rPr>
        <w:t>RussNeft</w:t>
      </w:r>
      <w:proofErr w:type="spellEnd"/>
      <w:r w:rsidRPr="00163E75">
        <w:rPr>
          <w:rFonts w:ascii="Arial" w:hAnsi="Arial" w:cs="Arial"/>
          <w:b/>
          <w:i/>
          <w:sz w:val="22"/>
          <w:szCs w:val="22"/>
          <w:lang w:val="en-US"/>
        </w:rPr>
        <w:t xml:space="preserve"> </w:t>
      </w:r>
      <w:r w:rsidRPr="00163E75">
        <w:rPr>
          <w:rFonts w:ascii="Arial" w:hAnsi="Arial" w:cs="Arial"/>
          <w:i/>
          <w:sz w:val="22"/>
          <w:szCs w:val="22"/>
          <w:lang w:val="en-US"/>
        </w:rPr>
        <w:t xml:space="preserve">is </w:t>
      </w:r>
      <w:proofErr w:type="gramStart"/>
      <w:r w:rsidRPr="00163E75">
        <w:rPr>
          <w:rFonts w:ascii="Arial" w:hAnsi="Arial" w:cs="Arial"/>
          <w:i/>
          <w:sz w:val="22"/>
          <w:szCs w:val="22"/>
          <w:lang w:val="en-US"/>
        </w:rPr>
        <w:t>a vertically</w:t>
      </w:r>
      <w:proofErr w:type="gramEnd"/>
      <w:r w:rsidRPr="00163E75">
        <w:rPr>
          <w:rFonts w:ascii="Arial" w:hAnsi="Arial" w:cs="Arial"/>
          <w:i/>
          <w:sz w:val="22"/>
          <w:szCs w:val="22"/>
          <w:lang w:val="en-US"/>
        </w:rPr>
        <w:t xml:space="preserve"> integrated oil holding numbered among top ten oil and gas enterprises of the country. </w:t>
      </w:r>
    </w:p>
    <w:p w:rsidR="001416F3" w:rsidRPr="00163E75" w:rsidRDefault="001416F3" w:rsidP="00163E75">
      <w:pPr>
        <w:spacing w:line="360" w:lineRule="auto"/>
        <w:ind w:firstLine="708"/>
        <w:jc w:val="both"/>
        <w:rPr>
          <w:rFonts w:ascii="Arial" w:hAnsi="Arial" w:cs="Arial"/>
          <w:i/>
          <w:sz w:val="22"/>
          <w:szCs w:val="22"/>
          <w:lang w:val="en-US"/>
        </w:rPr>
      </w:pPr>
      <w:proofErr w:type="spellStart"/>
      <w:r w:rsidRPr="00163E75">
        <w:rPr>
          <w:rFonts w:ascii="Arial" w:hAnsi="Arial" w:cs="Arial"/>
          <w:i/>
          <w:sz w:val="22"/>
          <w:szCs w:val="22"/>
          <w:lang w:val="en-US"/>
        </w:rPr>
        <w:t>RussNeft’s</w:t>
      </w:r>
      <w:proofErr w:type="spellEnd"/>
      <w:r w:rsidRPr="00163E75">
        <w:rPr>
          <w:rFonts w:ascii="Arial" w:hAnsi="Arial" w:cs="Arial"/>
          <w:i/>
          <w:sz w:val="22"/>
          <w:szCs w:val="22"/>
          <w:lang w:val="en-US"/>
        </w:rPr>
        <w:t xml:space="preserve"> structure encompasses 24 upstream plants in 11 regions of Russia, CIS and Western Africa. The head office of the company is in Moscow. </w:t>
      </w:r>
    </w:p>
    <w:p w:rsidR="00B92E27" w:rsidRPr="00163E75" w:rsidRDefault="001416F3" w:rsidP="0006162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en-US"/>
        </w:rPr>
      </w:pPr>
      <w:r w:rsidRPr="00163E75">
        <w:rPr>
          <w:rFonts w:ascii="Arial" w:hAnsi="Arial" w:cs="Arial"/>
          <w:i/>
          <w:sz w:val="22"/>
          <w:szCs w:val="22"/>
          <w:lang w:val="en-US"/>
        </w:rPr>
        <w:t xml:space="preserve">Oil production output of the Company’s enterprises amounts to 13.6 million tons. Gas production output of the Company’s enterprises amounts to 2.150 billion </w:t>
      </w:r>
      <w:proofErr w:type="spellStart"/>
      <w:r w:rsidRPr="00163E75">
        <w:rPr>
          <w:rFonts w:ascii="Arial" w:hAnsi="Arial" w:cs="Arial"/>
          <w:i/>
          <w:sz w:val="22"/>
          <w:szCs w:val="22"/>
          <w:lang w:val="en-US"/>
        </w:rPr>
        <w:t>cbm</w:t>
      </w:r>
      <w:proofErr w:type="spellEnd"/>
      <w:r w:rsidRPr="00163E75">
        <w:rPr>
          <w:rFonts w:ascii="Arial" w:hAnsi="Arial" w:cs="Arial"/>
          <w:i/>
          <w:sz w:val="22"/>
          <w:szCs w:val="22"/>
          <w:lang w:val="en-US"/>
        </w:rPr>
        <w:t xml:space="preserve">. Net effective pay of </w:t>
      </w:r>
      <w:proofErr w:type="spellStart"/>
      <w:r w:rsidRPr="00163E75">
        <w:rPr>
          <w:rFonts w:ascii="Arial" w:hAnsi="Arial" w:cs="Arial"/>
          <w:i/>
          <w:sz w:val="22"/>
          <w:szCs w:val="22"/>
          <w:lang w:val="en-US"/>
        </w:rPr>
        <w:t>RussNeft</w:t>
      </w:r>
      <w:proofErr w:type="spellEnd"/>
      <w:r w:rsidRPr="00163E75">
        <w:rPr>
          <w:rFonts w:ascii="Arial" w:hAnsi="Arial" w:cs="Arial"/>
          <w:i/>
          <w:sz w:val="22"/>
          <w:szCs w:val="22"/>
          <w:lang w:val="en-US"/>
        </w:rPr>
        <w:t xml:space="preserve"> exceeds 600 million tons. Gas net effective pay amounts to 140 billion </w:t>
      </w:r>
      <w:proofErr w:type="spellStart"/>
      <w:r w:rsidRPr="00163E75">
        <w:rPr>
          <w:rFonts w:ascii="Arial" w:hAnsi="Arial" w:cs="Arial"/>
          <w:i/>
          <w:sz w:val="22"/>
          <w:szCs w:val="22"/>
          <w:lang w:val="en-US"/>
        </w:rPr>
        <w:t>cbm</w:t>
      </w:r>
      <w:proofErr w:type="spellEnd"/>
      <w:r w:rsidRPr="00163E75">
        <w:rPr>
          <w:rFonts w:ascii="Arial" w:hAnsi="Arial" w:cs="Arial"/>
          <w:i/>
          <w:sz w:val="22"/>
          <w:szCs w:val="22"/>
          <w:lang w:val="en-US"/>
        </w:rPr>
        <w:t xml:space="preserve">. The Company’s personnel number more than 17 000 employees. </w:t>
      </w:r>
    </w:p>
    <w:bookmarkEnd w:id="0"/>
    <w:p w:rsidR="00B92E27" w:rsidRPr="00FD4428" w:rsidRDefault="00B92E27" w:rsidP="001416F3">
      <w:pPr>
        <w:jc w:val="both"/>
        <w:rPr>
          <w:rFonts w:ascii="Arial" w:hAnsi="Arial" w:cs="Arial"/>
          <w:i/>
          <w:caps/>
          <w:sz w:val="28"/>
          <w:szCs w:val="28"/>
          <w:lang w:val="en-US"/>
        </w:rPr>
      </w:pPr>
    </w:p>
    <w:p w:rsidR="00B92E27" w:rsidRPr="00FD4428" w:rsidRDefault="00B92E27" w:rsidP="001416F3">
      <w:pPr>
        <w:jc w:val="both"/>
        <w:rPr>
          <w:rFonts w:ascii="Arial" w:hAnsi="Arial" w:cs="Arial"/>
          <w:i/>
          <w:caps/>
          <w:sz w:val="28"/>
          <w:szCs w:val="28"/>
          <w:lang w:val="en-US"/>
        </w:rPr>
      </w:pPr>
    </w:p>
    <w:p w:rsidR="002D6328" w:rsidRPr="00B92E27" w:rsidRDefault="002D6328">
      <w:pPr>
        <w:rPr>
          <w:lang w:val="en-US"/>
        </w:rPr>
      </w:pPr>
    </w:p>
    <w:sectPr w:rsidR="002D6328" w:rsidRPr="00B9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27"/>
    <w:rsid w:val="00001060"/>
    <w:rsid w:val="00010529"/>
    <w:rsid w:val="000241F5"/>
    <w:rsid w:val="00027FA8"/>
    <w:rsid w:val="00034F7B"/>
    <w:rsid w:val="0003575B"/>
    <w:rsid w:val="00041E25"/>
    <w:rsid w:val="000420B6"/>
    <w:rsid w:val="00045B4F"/>
    <w:rsid w:val="0005338D"/>
    <w:rsid w:val="00061622"/>
    <w:rsid w:val="00063CF4"/>
    <w:rsid w:val="00074143"/>
    <w:rsid w:val="000746B4"/>
    <w:rsid w:val="000869CE"/>
    <w:rsid w:val="000979CD"/>
    <w:rsid w:val="000A0158"/>
    <w:rsid w:val="000A753D"/>
    <w:rsid w:val="000B1799"/>
    <w:rsid w:val="000C0A3F"/>
    <w:rsid w:val="000C4C66"/>
    <w:rsid w:val="000C7523"/>
    <w:rsid w:val="000D1E45"/>
    <w:rsid w:val="000F5749"/>
    <w:rsid w:val="00100F88"/>
    <w:rsid w:val="00102B8D"/>
    <w:rsid w:val="0010677B"/>
    <w:rsid w:val="00115E8D"/>
    <w:rsid w:val="00122B10"/>
    <w:rsid w:val="00135E4C"/>
    <w:rsid w:val="001416F3"/>
    <w:rsid w:val="001477E4"/>
    <w:rsid w:val="0015523C"/>
    <w:rsid w:val="00163E75"/>
    <w:rsid w:val="0017008E"/>
    <w:rsid w:val="00186583"/>
    <w:rsid w:val="00186B60"/>
    <w:rsid w:val="00195E87"/>
    <w:rsid w:val="001A0D54"/>
    <w:rsid w:val="001A558E"/>
    <w:rsid w:val="001C0C2B"/>
    <w:rsid w:val="001D3428"/>
    <w:rsid w:val="001D5F0F"/>
    <w:rsid w:val="001E259E"/>
    <w:rsid w:val="001E385C"/>
    <w:rsid w:val="001E3A0C"/>
    <w:rsid w:val="001F2FC5"/>
    <w:rsid w:val="001F6195"/>
    <w:rsid w:val="001F6901"/>
    <w:rsid w:val="00200481"/>
    <w:rsid w:val="00200D1A"/>
    <w:rsid w:val="00200F21"/>
    <w:rsid w:val="00202BB5"/>
    <w:rsid w:val="00205C8E"/>
    <w:rsid w:val="00205F1E"/>
    <w:rsid w:val="00212B3E"/>
    <w:rsid w:val="0022750C"/>
    <w:rsid w:val="00233500"/>
    <w:rsid w:val="002430BD"/>
    <w:rsid w:val="00246ADE"/>
    <w:rsid w:val="002479DC"/>
    <w:rsid w:val="00250137"/>
    <w:rsid w:val="00253FB1"/>
    <w:rsid w:val="00256272"/>
    <w:rsid w:val="00256DAE"/>
    <w:rsid w:val="00261E32"/>
    <w:rsid w:val="0026740F"/>
    <w:rsid w:val="002705E1"/>
    <w:rsid w:val="00276549"/>
    <w:rsid w:val="00284DE9"/>
    <w:rsid w:val="00286141"/>
    <w:rsid w:val="002B0ED6"/>
    <w:rsid w:val="002C06E2"/>
    <w:rsid w:val="002C6644"/>
    <w:rsid w:val="002D33D9"/>
    <w:rsid w:val="002D6328"/>
    <w:rsid w:val="002D7BD8"/>
    <w:rsid w:val="002F6F1B"/>
    <w:rsid w:val="00300722"/>
    <w:rsid w:val="00312721"/>
    <w:rsid w:val="003207FE"/>
    <w:rsid w:val="003208D7"/>
    <w:rsid w:val="00340160"/>
    <w:rsid w:val="00346A86"/>
    <w:rsid w:val="00352D5D"/>
    <w:rsid w:val="00354909"/>
    <w:rsid w:val="00362EF0"/>
    <w:rsid w:val="003647E1"/>
    <w:rsid w:val="00371364"/>
    <w:rsid w:val="003717C2"/>
    <w:rsid w:val="00382A4B"/>
    <w:rsid w:val="003A4C35"/>
    <w:rsid w:val="003A6761"/>
    <w:rsid w:val="003B3AA4"/>
    <w:rsid w:val="003C4074"/>
    <w:rsid w:val="003C76C6"/>
    <w:rsid w:val="003E1DFE"/>
    <w:rsid w:val="003F0537"/>
    <w:rsid w:val="003F5E76"/>
    <w:rsid w:val="004162A5"/>
    <w:rsid w:val="00440624"/>
    <w:rsid w:val="004466A7"/>
    <w:rsid w:val="00464956"/>
    <w:rsid w:val="00480CEA"/>
    <w:rsid w:val="0049430A"/>
    <w:rsid w:val="0049691F"/>
    <w:rsid w:val="00497E41"/>
    <w:rsid w:val="004A2630"/>
    <w:rsid w:val="004C3B80"/>
    <w:rsid w:val="004C5274"/>
    <w:rsid w:val="004D25AC"/>
    <w:rsid w:val="004D3F64"/>
    <w:rsid w:val="004E66BF"/>
    <w:rsid w:val="004F69FC"/>
    <w:rsid w:val="004F7F56"/>
    <w:rsid w:val="00507F98"/>
    <w:rsid w:val="0051039D"/>
    <w:rsid w:val="0052002A"/>
    <w:rsid w:val="005248C3"/>
    <w:rsid w:val="0054033D"/>
    <w:rsid w:val="00541120"/>
    <w:rsid w:val="0055185E"/>
    <w:rsid w:val="005635E9"/>
    <w:rsid w:val="005661D8"/>
    <w:rsid w:val="00574954"/>
    <w:rsid w:val="00575EC3"/>
    <w:rsid w:val="00580E0C"/>
    <w:rsid w:val="0058127F"/>
    <w:rsid w:val="00585C57"/>
    <w:rsid w:val="0059153B"/>
    <w:rsid w:val="00594053"/>
    <w:rsid w:val="00594A4B"/>
    <w:rsid w:val="00596794"/>
    <w:rsid w:val="005A4D90"/>
    <w:rsid w:val="005A6CEF"/>
    <w:rsid w:val="005B544B"/>
    <w:rsid w:val="005B7BC9"/>
    <w:rsid w:val="005C6E71"/>
    <w:rsid w:val="005D6D5B"/>
    <w:rsid w:val="005E3E16"/>
    <w:rsid w:val="00607A58"/>
    <w:rsid w:val="00610E3C"/>
    <w:rsid w:val="00617878"/>
    <w:rsid w:val="0062081F"/>
    <w:rsid w:val="006209E2"/>
    <w:rsid w:val="00622795"/>
    <w:rsid w:val="0063028C"/>
    <w:rsid w:val="00637763"/>
    <w:rsid w:val="0064381A"/>
    <w:rsid w:val="00645C7A"/>
    <w:rsid w:val="006467FD"/>
    <w:rsid w:val="00647868"/>
    <w:rsid w:val="00650CC4"/>
    <w:rsid w:val="00652E98"/>
    <w:rsid w:val="00676DA4"/>
    <w:rsid w:val="00680189"/>
    <w:rsid w:val="0068285C"/>
    <w:rsid w:val="00694669"/>
    <w:rsid w:val="006C3348"/>
    <w:rsid w:val="006E4406"/>
    <w:rsid w:val="006E4E35"/>
    <w:rsid w:val="0070349A"/>
    <w:rsid w:val="00704403"/>
    <w:rsid w:val="0072541D"/>
    <w:rsid w:val="0073089B"/>
    <w:rsid w:val="00736221"/>
    <w:rsid w:val="007545D6"/>
    <w:rsid w:val="00763E04"/>
    <w:rsid w:val="00766F65"/>
    <w:rsid w:val="00771BA9"/>
    <w:rsid w:val="0077220C"/>
    <w:rsid w:val="00784197"/>
    <w:rsid w:val="00792A1E"/>
    <w:rsid w:val="007A7565"/>
    <w:rsid w:val="007B3D47"/>
    <w:rsid w:val="007B3E53"/>
    <w:rsid w:val="007B6030"/>
    <w:rsid w:val="007C52AC"/>
    <w:rsid w:val="007C584A"/>
    <w:rsid w:val="007D22B0"/>
    <w:rsid w:val="007D2BD1"/>
    <w:rsid w:val="007F0155"/>
    <w:rsid w:val="007F384B"/>
    <w:rsid w:val="007F7206"/>
    <w:rsid w:val="00807DC7"/>
    <w:rsid w:val="008114AC"/>
    <w:rsid w:val="00813286"/>
    <w:rsid w:val="00813C12"/>
    <w:rsid w:val="008158E8"/>
    <w:rsid w:val="00821576"/>
    <w:rsid w:val="00831D26"/>
    <w:rsid w:val="00832530"/>
    <w:rsid w:val="00837787"/>
    <w:rsid w:val="00855186"/>
    <w:rsid w:val="00855582"/>
    <w:rsid w:val="00871C63"/>
    <w:rsid w:val="00871DF4"/>
    <w:rsid w:val="00873A41"/>
    <w:rsid w:val="00875D61"/>
    <w:rsid w:val="00880DC9"/>
    <w:rsid w:val="008A0820"/>
    <w:rsid w:val="008A42C3"/>
    <w:rsid w:val="008D4615"/>
    <w:rsid w:val="008E1A0B"/>
    <w:rsid w:val="008E1B79"/>
    <w:rsid w:val="008E4612"/>
    <w:rsid w:val="009238E7"/>
    <w:rsid w:val="00926839"/>
    <w:rsid w:val="00936310"/>
    <w:rsid w:val="00950751"/>
    <w:rsid w:val="009605B9"/>
    <w:rsid w:val="0097512E"/>
    <w:rsid w:val="009767F9"/>
    <w:rsid w:val="009867F1"/>
    <w:rsid w:val="009A19CD"/>
    <w:rsid w:val="009D0DCA"/>
    <w:rsid w:val="009D3D83"/>
    <w:rsid w:val="009E1CD9"/>
    <w:rsid w:val="009E5ACD"/>
    <w:rsid w:val="009F5ECF"/>
    <w:rsid w:val="00A01E0A"/>
    <w:rsid w:val="00A101E3"/>
    <w:rsid w:val="00A1476C"/>
    <w:rsid w:val="00A24DA7"/>
    <w:rsid w:val="00A24DD8"/>
    <w:rsid w:val="00A43B22"/>
    <w:rsid w:val="00A46926"/>
    <w:rsid w:val="00A51939"/>
    <w:rsid w:val="00A5605C"/>
    <w:rsid w:val="00A63593"/>
    <w:rsid w:val="00A74F0B"/>
    <w:rsid w:val="00A80887"/>
    <w:rsid w:val="00AA18C1"/>
    <w:rsid w:val="00AB363D"/>
    <w:rsid w:val="00AB54F1"/>
    <w:rsid w:val="00AD1818"/>
    <w:rsid w:val="00AD1E44"/>
    <w:rsid w:val="00AE0FE7"/>
    <w:rsid w:val="00AF2F1D"/>
    <w:rsid w:val="00AF6894"/>
    <w:rsid w:val="00B00E55"/>
    <w:rsid w:val="00B016E3"/>
    <w:rsid w:val="00B12B3D"/>
    <w:rsid w:val="00B25242"/>
    <w:rsid w:val="00B263C3"/>
    <w:rsid w:val="00B32982"/>
    <w:rsid w:val="00B345E4"/>
    <w:rsid w:val="00B40F64"/>
    <w:rsid w:val="00B442AB"/>
    <w:rsid w:val="00B444E0"/>
    <w:rsid w:val="00B519F4"/>
    <w:rsid w:val="00B54819"/>
    <w:rsid w:val="00B752D0"/>
    <w:rsid w:val="00B7644B"/>
    <w:rsid w:val="00B76451"/>
    <w:rsid w:val="00B84AF5"/>
    <w:rsid w:val="00B84DF5"/>
    <w:rsid w:val="00B90124"/>
    <w:rsid w:val="00B90C98"/>
    <w:rsid w:val="00B92E27"/>
    <w:rsid w:val="00B978D1"/>
    <w:rsid w:val="00BB1F2E"/>
    <w:rsid w:val="00BB56C3"/>
    <w:rsid w:val="00BC5002"/>
    <w:rsid w:val="00BD26FE"/>
    <w:rsid w:val="00BD2F5F"/>
    <w:rsid w:val="00BE639B"/>
    <w:rsid w:val="00BF6891"/>
    <w:rsid w:val="00C24638"/>
    <w:rsid w:val="00C3056E"/>
    <w:rsid w:val="00C36F58"/>
    <w:rsid w:val="00C4666C"/>
    <w:rsid w:val="00C5473F"/>
    <w:rsid w:val="00C618DF"/>
    <w:rsid w:val="00C62C94"/>
    <w:rsid w:val="00C748F9"/>
    <w:rsid w:val="00C77296"/>
    <w:rsid w:val="00C85134"/>
    <w:rsid w:val="00C908E3"/>
    <w:rsid w:val="00C91783"/>
    <w:rsid w:val="00C92A29"/>
    <w:rsid w:val="00C94A77"/>
    <w:rsid w:val="00C95F39"/>
    <w:rsid w:val="00CA0496"/>
    <w:rsid w:val="00CB5BD4"/>
    <w:rsid w:val="00CB6465"/>
    <w:rsid w:val="00CC291E"/>
    <w:rsid w:val="00CC6F64"/>
    <w:rsid w:val="00CD6B9E"/>
    <w:rsid w:val="00D00531"/>
    <w:rsid w:val="00D20D1A"/>
    <w:rsid w:val="00D21F27"/>
    <w:rsid w:val="00D41D31"/>
    <w:rsid w:val="00D51AC0"/>
    <w:rsid w:val="00D52FFA"/>
    <w:rsid w:val="00D56344"/>
    <w:rsid w:val="00D6645E"/>
    <w:rsid w:val="00D702EC"/>
    <w:rsid w:val="00D77B9A"/>
    <w:rsid w:val="00D838C7"/>
    <w:rsid w:val="00D90E3A"/>
    <w:rsid w:val="00D96A2E"/>
    <w:rsid w:val="00DA1796"/>
    <w:rsid w:val="00DC07C9"/>
    <w:rsid w:val="00DC397D"/>
    <w:rsid w:val="00DC533A"/>
    <w:rsid w:val="00DE3FF7"/>
    <w:rsid w:val="00DE7CC3"/>
    <w:rsid w:val="00E05CAB"/>
    <w:rsid w:val="00E22AA1"/>
    <w:rsid w:val="00E24BC0"/>
    <w:rsid w:val="00E402E3"/>
    <w:rsid w:val="00E46127"/>
    <w:rsid w:val="00E535BC"/>
    <w:rsid w:val="00E601C5"/>
    <w:rsid w:val="00E6344A"/>
    <w:rsid w:val="00E65D2A"/>
    <w:rsid w:val="00E70AD7"/>
    <w:rsid w:val="00E717DD"/>
    <w:rsid w:val="00E73896"/>
    <w:rsid w:val="00E84C86"/>
    <w:rsid w:val="00E92FF6"/>
    <w:rsid w:val="00EA3DDB"/>
    <w:rsid w:val="00EB10D5"/>
    <w:rsid w:val="00EB1CE2"/>
    <w:rsid w:val="00EC1E83"/>
    <w:rsid w:val="00EE14C7"/>
    <w:rsid w:val="00EE2EA6"/>
    <w:rsid w:val="00EE782B"/>
    <w:rsid w:val="00EF003E"/>
    <w:rsid w:val="00EF463A"/>
    <w:rsid w:val="00F00281"/>
    <w:rsid w:val="00F17841"/>
    <w:rsid w:val="00F21478"/>
    <w:rsid w:val="00F31DEF"/>
    <w:rsid w:val="00F3477C"/>
    <w:rsid w:val="00F42388"/>
    <w:rsid w:val="00F50263"/>
    <w:rsid w:val="00F50D4F"/>
    <w:rsid w:val="00F52231"/>
    <w:rsid w:val="00F62518"/>
    <w:rsid w:val="00F65417"/>
    <w:rsid w:val="00F75A0F"/>
    <w:rsid w:val="00F8598F"/>
    <w:rsid w:val="00F901B9"/>
    <w:rsid w:val="00F95460"/>
    <w:rsid w:val="00FA0611"/>
    <w:rsid w:val="00FB34CA"/>
    <w:rsid w:val="00FB3FA1"/>
    <w:rsid w:val="00FB5D2E"/>
    <w:rsid w:val="00FC0E2A"/>
    <w:rsid w:val="00FC4EEB"/>
    <w:rsid w:val="00FC5798"/>
    <w:rsid w:val="00FD4428"/>
    <w:rsid w:val="00FD5368"/>
    <w:rsid w:val="00FE0871"/>
    <w:rsid w:val="00FE0D56"/>
    <w:rsid w:val="00FF2356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27"/>
    <w:rPr>
      <w:color w:val="0000FF" w:themeColor="hyperlink"/>
      <w:u w:val="single"/>
    </w:rPr>
  </w:style>
  <w:style w:type="paragraph" w:customStyle="1" w:styleId="text">
    <w:name w:val="text"/>
    <w:basedOn w:val="a"/>
    <w:rsid w:val="00C36F58"/>
    <w:pPr>
      <w:spacing w:before="100" w:beforeAutospacing="1" w:after="100" w:afterAutospacing="1"/>
    </w:pPr>
    <w:rPr>
      <w:lang w:eastAsia="ru-RU"/>
    </w:rPr>
  </w:style>
  <w:style w:type="paragraph" w:customStyle="1" w:styleId="1">
    <w:name w:val="Обычный1"/>
    <w:rsid w:val="00F1784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832530"/>
    <w:rPr>
      <w:rFonts w:ascii="Calibri" w:eastAsia="Calibri" w:hAnsi="Calibri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3253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Normal">
    <w:name w:val="Normal Знак"/>
    <w:link w:val="2"/>
    <w:locked/>
    <w:rsid w:val="007D22B0"/>
    <w:rPr>
      <w:sz w:val="24"/>
    </w:rPr>
  </w:style>
  <w:style w:type="paragraph" w:customStyle="1" w:styleId="2">
    <w:name w:val="Обычный2"/>
    <w:link w:val="Normal"/>
    <w:rsid w:val="007D22B0"/>
    <w:pPr>
      <w:snapToGrid w:val="0"/>
      <w:spacing w:before="100" w:after="10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E27"/>
    <w:rPr>
      <w:color w:val="0000FF" w:themeColor="hyperlink"/>
      <w:u w:val="single"/>
    </w:rPr>
  </w:style>
  <w:style w:type="paragraph" w:customStyle="1" w:styleId="text">
    <w:name w:val="text"/>
    <w:basedOn w:val="a"/>
    <w:rsid w:val="00C36F58"/>
    <w:pPr>
      <w:spacing w:before="100" w:beforeAutospacing="1" w:after="100" w:afterAutospacing="1"/>
    </w:pPr>
    <w:rPr>
      <w:lang w:eastAsia="ru-RU"/>
    </w:rPr>
  </w:style>
  <w:style w:type="paragraph" w:customStyle="1" w:styleId="1">
    <w:name w:val="Обычный1"/>
    <w:rsid w:val="00F17841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832530"/>
    <w:rPr>
      <w:rFonts w:ascii="Calibri" w:eastAsia="Calibri" w:hAnsi="Calibri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32530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Normal">
    <w:name w:val="Normal Знак"/>
    <w:link w:val="2"/>
    <w:locked/>
    <w:rsid w:val="007D22B0"/>
    <w:rPr>
      <w:sz w:val="24"/>
    </w:rPr>
  </w:style>
  <w:style w:type="paragraph" w:customStyle="1" w:styleId="2">
    <w:name w:val="Обычный2"/>
    <w:link w:val="Normal"/>
    <w:rsid w:val="007D22B0"/>
    <w:pPr>
      <w:snapToGrid w:val="0"/>
      <w:spacing w:before="100" w:after="10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russnef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nef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НК "РуссНефть"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LivanovaEA</dc:creator>
  <cp:keywords/>
  <dc:description/>
  <cp:lastModifiedBy>Калачева Лариса Юрьевна</cp:lastModifiedBy>
  <cp:revision>2</cp:revision>
  <dcterms:created xsi:type="dcterms:W3CDTF">2012-10-11T12:47:00Z</dcterms:created>
  <dcterms:modified xsi:type="dcterms:W3CDTF">2012-10-11T12:47:00Z</dcterms:modified>
</cp:coreProperties>
</file>