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6F" w:rsidRDefault="00AB236F" w:rsidP="00657A93">
      <w:pPr>
        <w:rPr>
          <w:rFonts w:eastAsia="Times New Roman"/>
        </w:rPr>
      </w:pPr>
    </w:p>
    <w:p w:rsidR="00D4052F" w:rsidRDefault="00D4052F" w:rsidP="00657A93">
      <w:pPr>
        <w:rPr>
          <w:rFonts w:eastAsia="Times New Roman"/>
        </w:rPr>
      </w:pPr>
    </w:p>
    <w:p w:rsidR="00D4052F" w:rsidRPr="00F97496" w:rsidRDefault="00D4052F" w:rsidP="00657A93">
      <w:pPr>
        <w:jc w:val="center"/>
        <w:rPr>
          <w:color w:val="000000"/>
          <w:sz w:val="32"/>
          <w:szCs w:val="32"/>
        </w:rPr>
      </w:pPr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2D287B3C" wp14:editId="050C6B97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D4052F" w:rsidRPr="00657A93" w:rsidRDefault="00D4052F" w:rsidP="00657A93">
      <w:pPr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  <w:r w:rsidRPr="00657A93">
        <w:rPr>
          <w:rFonts w:ascii="Arial" w:hAnsi="Arial" w:cs="Arial"/>
          <w:b/>
          <w:color w:val="000000"/>
          <w:sz w:val="32"/>
          <w:szCs w:val="32"/>
          <w:lang w:val="en-US"/>
        </w:rPr>
        <w:t>PJSC “RUSSNEFT” PRESS SERVICE</w:t>
      </w:r>
    </w:p>
    <w:p w:rsidR="00D4052F" w:rsidRPr="00657A93" w:rsidRDefault="00D4052F" w:rsidP="00657A93">
      <w:pPr>
        <w:jc w:val="center"/>
        <w:rPr>
          <w:rFonts w:ascii="Arial" w:hAnsi="Arial" w:cs="Arial"/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105"/>
      </w:tblGrid>
      <w:tr w:rsidR="00D4052F" w:rsidRPr="00657A93" w:rsidTr="00657A93">
        <w:trPr>
          <w:trHeight w:val="13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657A93" w:rsidRDefault="00D4052F" w:rsidP="00657A93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</w:pP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D4052F" w:rsidRPr="00657A93" w:rsidRDefault="00D4052F" w:rsidP="00657A93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</w:pP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D4052F" w:rsidRPr="00657A93" w:rsidRDefault="00D4052F" w:rsidP="00657A93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</w:pP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D4052F" w:rsidRPr="00657A93" w:rsidRDefault="001F2D5B" w:rsidP="00657A93">
            <w:pPr>
              <w:jc w:val="both"/>
              <w:rPr>
                <w:rFonts w:ascii="Arial" w:hAnsi="Arial" w:cs="Arial"/>
                <w:color w:val="000000"/>
                <w:sz w:val="28"/>
                <w:szCs w:val="32"/>
              </w:rPr>
            </w:pPr>
            <w:hyperlink r:id="rId5" w:history="1">
              <w:r w:rsidR="00D4052F" w:rsidRPr="00657A93">
                <w:rPr>
                  <w:rStyle w:val="a5"/>
                  <w:rFonts w:ascii="Arial" w:hAnsi="Arial" w:cs="Arial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657A93" w:rsidRDefault="00D4052F" w:rsidP="00657A93">
            <w:pPr>
              <w:rPr>
                <w:rFonts w:ascii="Arial" w:hAnsi="Arial" w:cs="Arial"/>
                <w:b/>
                <w:color w:val="000000"/>
                <w:sz w:val="28"/>
                <w:szCs w:val="32"/>
              </w:rPr>
            </w:pP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t xml:space="preserve">115054, 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t xml:space="preserve">, </w:t>
            </w:r>
          </w:p>
          <w:p w:rsidR="00D4052F" w:rsidRPr="00657A93" w:rsidRDefault="00D4052F" w:rsidP="00657A93">
            <w:pPr>
              <w:rPr>
                <w:rFonts w:ascii="Arial" w:hAnsi="Arial" w:cs="Arial"/>
                <w:color w:val="000000"/>
                <w:sz w:val="28"/>
                <w:szCs w:val="32"/>
              </w:rPr>
            </w:pPr>
            <w:proofErr w:type="spellStart"/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t>., 69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br/>
            </w:r>
            <w:r w:rsidRPr="00657A93">
              <w:rPr>
                <w:rFonts w:ascii="Arial" w:hAnsi="Arial" w:cs="Arial"/>
                <w:color w:val="000000"/>
                <w:sz w:val="28"/>
                <w:szCs w:val="32"/>
              </w:rPr>
              <w:t xml:space="preserve"> </w:t>
            </w:r>
          </w:p>
          <w:p w:rsidR="00D4052F" w:rsidRPr="00657A93" w:rsidRDefault="00D4052F" w:rsidP="00657A93">
            <w:pPr>
              <w:rPr>
                <w:rFonts w:ascii="Arial" w:hAnsi="Arial" w:cs="Arial"/>
                <w:color w:val="000000"/>
                <w:sz w:val="28"/>
                <w:szCs w:val="32"/>
              </w:rPr>
            </w:pPr>
            <w:r w:rsidRPr="00657A93">
              <w:rPr>
                <w:rFonts w:ascii="Arial" w:hAnsi="Arial" w:cs="Arial"/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D4052F" w:rsidRPr="00657A93" w:rsidRDefault="00D4052F" w:rsidP="00657A93">
      <w:pPr>
        <w:spacing w:before="100" w:after="100" w:line="259" w:lineRule="auto"/>
        <w:jc w:val="center"/>
        <w:rPr>
          <w:rFonts w:ascii="Arial" w:hAnsi="Arial" w:cs="Arial"/>
          <w:b/>
          <w:snapToGrid w:val="0"/>
          <w:sz w:val="28"/>
          <w:szCs w:val="28"/>
          <w:lang w:eastAsia="en-US"/>
        </w:rPr>
      </w:pPr>
    </w:p>
    <w:p w:rsidR="00D4052F" w:rsidRPr="00A84AC1" w:rsidRDefault="00D4052F" w:rsidP="00657A93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 - RELEASE</w:t>
      </w:r>
    </w:p>
    <w:p w:rsidR="00AB236F" w:rsidRPr="00657A93" w:rsidRDefault="00657A93" w:rsidP="00657A93">
      <w:pPr>
        <w:jc w:val="center"/>
        <w:rPr>
          <w:rFonts w:ascii="Arial" w:eastAsia="Times New Roman" w:hAnsi="Arial" w:cs="Arial"/>
          <w:b/>
          <w:bCs/>
          <w:snapToGrid w:val="0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June 16</w:t>
      </w:r>
      <w:r w:rsidR="00D4052F" w:rsidRPr="00657A93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, 2021</w:t>
      </w:r>
      <w:r w:rsidR="00D4052F" w:rsidRPr="00657A93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r w:rsidR="00AB236F" w:rsidRPr="00657A93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</w:p>
    <w:p w:rsidR="00AB236F" w:rsidRPr="00657A93" w:rsidRDefault="00657A93" w:rsidP="00657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657A93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RussNeft has become one of the best in the field of environmental protection in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Yu</w:t>
      </w:r>
      <w:r w:rsidRPr="00657A93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gra</w:t>
      </w:r>
      <w:proofErr w:type="spellEnd"/>
    </w:p>
    <w:p w:rsidR="00D4052F" w:rsidRPr="00657A93" w:rsidRDefault="00D4052F" w:rsidP="00657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657A93" w:rsidRDefault="00657A93" w:rsidP="00657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657A93">
        <w:rPr>
          <w:rFonts w:eastAsia="Times New Roman"/>
          <w:color w:val="000000"/>
          <w:sz w:val="28"/>
          <w:szCs w:val="28"/>
          <w:lang w:val="en-US"/>
        </w:rPr>
        <w:t xml:space="preserve">PJSC "RussNeft" </w:t>
      </w:r>
      <w:proofErr w:type="gramStart"/>
      <w:r w:rsidRPr="00657A93">
        <w:rPr>
          <w:rFonts w:eastAsia="Times New Roman"/>
          <w:color w:val="000000"/>
          <w:sz w:val="28"/>
          <w:szCs w:val="28"/>
          <w:lang w:val="en-US"/>
        </w:rPr>
        <w:t>was recognized</w:t>
      </w:r>
      <w:proofErr w:type="gramEnd"/>
      <w:r w:rsidRPr="00657A93">
        <w:rPr>
          <w:rFonts w:eastAsia="Times New Roman"/>
          <w:color w:val="000000"/>
          <w:sz w:val="28"/>
          <w:szCs w:val="28"/>
          <w:lang w:val="en-US"/>
        </w:rPr>
        <w:t xml:space="preserve"> as the winner of the competition "The best oil and gas production company in </w:t>
      </w:r>
      <w:proofErr w:type="spellStart"/>
      <w:r w:rsidRPr="00657A93">
        <w:rPr>
          <w:rFonts w:eastAsia="Times New Roman"/>
          <w:color w:val="000000"/>
          <w:sz w:val="28"/>
          <w:szCs w:val="28"/>
          <w:lang w:val="en-US"/>
        </w:rPr>
        <w:t>Yugra</w:t>
      </w:r>
      <w:proofErr w:type="spellEnd"/>
      <w:r w:rsidRPr="00657A93">
        <w:rPr>
          <w:rFonts w:eastAsia="Times New Roman"/>
          <w:color w:val="000000"/>
          <w:sz w:val="28"/>
          <w:szCs w:val="28"/>
          <w:lang w:val="en-US"/>
        </w:rPr>
        <w:t xml:space="preserve"> in the field of environmental protection" </w:t>
      </w:r>
      <w:r>
        <w:rPr>
          <w:rFonts w:eastAsia="Times New Roman"/>
          <w:color w:val="000000"/>
          <w:sz w:val="28"/>
          <w:szCs w:val="28"/>
          <w:lang w:val="en-US"/>
        </w:rPr>
        <w:t>in</w:t>
      </w:r>
      <w:r w:rsidRPr="00657A93">
        <w:rPr>
          <w:rFonts w:eastAsia="Times New Roman"/>
          <w:color w:val="000000"/>
          <w:sz w:val="28"/>
          <w:szCs w:val="28"/>
          <w:lang w:val="en-US"/>
        </w:rPr>
        <w:t xml:space="preserve"> 2020.</w:t>
      </w:r>
    </w:p>
    <w:p w:rsidR="00657A93" w:rsidRDefault="00657A93" w:rsidP="00657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657A93">
        <w:rPr>
          <w:rFonts w:eastAsia="Times New Roman"/>
          <w:color w:val="000000"/>
          <w:sz w:val="28"/>
          <w:szCs w:val="28"/>
          <w:lang w:val="en-US"/>
        </w:rPr>
        <w:t xml:space="preserve">The company became the winner in </w:t>
      </w:r>
      <w:r>
        <w:rPr>
          <w:rFonts w:eastAsia="Times New Roman"/>
          <w:color w:val="000000"/>
          <w:sz w:val="28"/>
          <w:szCs w:val="28"/>
          <w:lang w:val="en-US"/>
        </w:rPr>
        <w:t>C</w:t>
      </w:r>
      <w:r w:rsidRPr="00657A93">
        <w:rPr>
          <w:rFonts w:eastAsia="Times New Roman"/>
          <w:color w:val="000000"/>
          <w:sz w:val="28"/>
          <w:szCs w:val="28"/>
          <w:lang w:val="en-US"/>
        </w:rPr>
        <w:t xml:space="preserve">ategory II - </w:t>
      </w:r>
      <w:r>
        <w:rPr>
          <w:rFonts w:eastAsia="Times New Roman"/>
          <w:color w:val="000000"/>
          <w:sz w:val="28"/>
          <w:szCs w:val="28"/>
          <w:lang w:val="en-US"/>
        </w:rPr>
        <w:t>companies</w:t>
      </w:r>
      <w:r w:rsidRPr="00657A9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657A93">
        <w:rPr>
          <w:rFonts w:eastAsia="Times New Roman"/>
          <w:color w:val="000000"/>
          <w:sz w:val="28"/>
          <w:szCs w:val="28"/>
          <w:lang w:val="en-US"/>
        </w:rPr>
        <w:t>with oil production from 1 million tons to 5 million tons per year</w:t>
      </w:r>
      <w:proofErr w:type="gramEnd"/>
      <w:r w:rsidRPr="00657A93">
        <w:rPr>
          <w:rFonts w:eastAsia="Times New Roman"/>
          <w:color w:val="000000"/>
          <w:sz w:val="28"/>
          <w:szCs w:val="28"/>
          <w:lang w:val="en-US"/>
        </w:rPr>
        <w:t>.</w:t>
      </w:r>
    </w:p>
    <w:p w:rsidR="00657A93" w:rsidRDefault="00657A93" w:rsidP="00657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657A93">
        <w:rPr>
          <w:rFonts w:eastAsia="Times New Roman"/>
          <w:color w:val="000000"/>
          <w:sz w:val="28"/>
          <w:szCs w:val="28"/>
          <w:lang w:val="en-US"/>
        </w:rPr>
        <w:t xml:space="preserve">The competition </w:t>
      </w:r>
      <w:proofErr w:type="gramStart"/>
      <w:r w:rsidRPr="00657A93">
        <w:rPr>
          <w:rFonts w:eastAsia="Times New Roman"/>
          <w:color w:val="000000"/>
          <w:sz w:val="28"/>
          <w:szCs w:val="28"/>
          <w:lang w:val="en-US"/>
        </w:rPr>
        <w:t>was</w:t>
      </w:r>
      <w:r w:rsidR="001F2D5B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  <w:r w:rsidRPr="00657A93">
        <w:rPr>
          <w:rFonts w:eastAsia="Times New Roman"/>
          <w:color w:val="000000"/>
          <w:sz w:val="28"/>
          <w:szCs w:val="28"/>
          <w:lang w:val="en-US"/>
        </w:rPr>
        <w:t>held</w:t>
      </w:r>
      <w:proofErr w:type="gramEnd"/>
      <w:r w:rsidRPr="00657A93">
        <w:rPr>
          <w:rFonts w:eastAsia="Times New Roman"/>
          <w:color w:val="000000"/>
          <w:sz w:val="28"/>
          <w:szCs w:val="28"/>
          <w:lang w:val="en-US"/>
        </w:rPr>
        <w:t xml:space="preserve"> within the framework of the XVIII International Ecological Action "To Save and Preserve". When summarizing the results, the </w:t>
      </w:r>
      <w:r>
        <w:rPr>
          <w:rFonts w:eastAsia="Times New Roman"/>
          <w:color w:val="000000"/>
          <w:sz w:val="28"/>
          <w:szCs w:val="28"/>
          <w:lang w:val="en-US"/>
        </w:rPr>
        <w:t>jury</w:t>
      </w:r>
      <w:r w:rsidRPr="00657A93">
        <w:rPr>
          <w:rFonts w:eastAsia="Times New Roman"/>
          <w:color w:val="000000"/>
          <w:sz w:val="28"/>
          <w:szCs w:val="28"/>
          <w:lang w:val="en-US"/>
        </w:rPr>
        <w:t xml:space="preserve"> of representatives of federal and regional authorities proceeded from the following indicators: pipeline accidents, oil-contaminated lands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 area</w:t>
      </w:r>
      <w:r w:rsidRPr="00657A93">
        <w:rPr>
          <w:rFonts w:eastAsia="Times New Roman"/>
          <w:color w:val="000000"/>
          <w:sz w:val="28"/>
          <w:szCs w:val="28"/>
          <w:lang w:val="en-US"/>
        </w:rPr>
        <w:t>, waste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s utilization and </w:t>
      </w:r>
      <w:r>
        <w:rPr>
          <w:rFonts w:eastAsia="Times New Roman"/>
          <w:color w:val="000000"/>
          <w:sz w:val="28"/>
          <w:szCs w:val="28"/>
          <w:lang w:val="en-US"/>
        </w:rPr>
        <w:lastRenderedPageBreak/>
        <w:t>decontamination</w:t>
      </w:r>
      <w:r w:rsidRPr="00657A93">
        <w:rPr>
          <w:rFonts w:eastAsia="Times New Roman"/>
          <w:color w:val="000000"/>
          <w:sz w:val="28"/>
          <w:szCs w:val="28"/>
          <w:lang w:val="en-US"/>
        </w:rPr>
        <w:t>, as well as other equally important aspects of the activities.</w:t>
      </w:r>
    </w:p>
    <w:p w:rsidR="00AB236F" w:rsidRDefault="00657A93" w:rsidP="00657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657A93">
        <w:rPr>
          <w:rFonts w:eastAsia="Times New Roman"/>
          <w:color w:val="000000"/>
          <w:sz w:val="28"/>
          <w:szCs w:val="28"/>
          <w:lang w:val="en-US"/>
        </w:rPr>
        <w:t xml:space="preserve">About 600 thousand residents of the Autonomous </w:t>
      </w:r>
      <w:r w:rsidR="00C81FB9">
        <w:rPr>
          <w:rFonts w:eastAsia="Times New Roman"/>
          <w:color w:val="000000"/>
          <w:sz w:val="28"/>
          <w:szCs w:val="28"/>
          <w:lang w:val="en-US"/>
        </w:rPr>
        <w:t>District</w:t>
      </w:r>
      <w:r w:rsidRPr="00657A93">
        <w:rPr>
          <w:rFonts w:eastAsia="Times New Roman"/>
          <w:color w:val="000000"/>
          <w:sz w:val="28"/>
          <w:szCs w:val="28"/>
          <w:lang w:val="en-US"/>
        </w:rPr>
        <w:t xml:space="preserve">, Russia and foreign countries - Egypt, Italy, Germany, Estonia, Moldova, Belarus, Ukraine, Kazakhstan, </w:t>
      </w:r>
      <w:proofErr w:type="gramStart"/>
      <w:r w:rsidRPr="00657A93">
        <w:rPr>
          <w:rFonts w:eastAsia="Times New Roman"/>
          <w:color w:val="000000"/>
          <w:sz w:val="28"/>
          <w:szCs w:val="28"/>
          <w:lang w:val="en-US"/>
        </w:rPr>
        <w:t>Uzbekistan</w:t>
      </w:r>
      <w:proofErr w:type="gramEnd"/>
      <w:r w:rsidRPr="00657A93">
        <w:rPr>
          <w:rFonts w:eastAsia="Times New Roman"/>
          <w:color w:val="000000"/>
          <w:sz w:val="28"/>
          <w:szCs w:val="28"/>
          <w:lang w:val="en-US"/>
        </w:rPr>
        <w:t xml:space="preserve"> - took part in the international environmental action.</w:t>
      </w:r>
      <w:r w:rsidR="00C976FF">
        <w:rPr>
          <w:rFonts w:eastAsia="Times New Roman"/>
          <w:color w:val="000000"/>
          <w:sz w:val="28"/>
          <w:szCs w:val="28"/>
          <w:lang w:val="en-US"/>
        </w:rPr>
        <w:t xml:space="preserve"> </w:t>
      </w:r>
    </w:p>
    <w:p w:rsidR="00EE6020" w:rsidRPr="00EE6020" w:rsidRDefault="00EE6020" w:rsidP="00657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C81FB9" w:rsidRDefault="00C81FB9">
      <w:pPr>
        <w:spacing w:after="200" w:line="276" w:lineRule="auto"/>
        <w:rPr>
          <w:rFonts w:eastAsia="Times New Roman"/>
          <w:b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rFonts w:eastAsia="Times New Roman"/>
          <w:b/>
          <w:color w:val="000000"/>
          <w:sz w:val="28"/>
          <w:szCs w:val="28"/>
          <w:bdr w:val="none" w:sz="0" w:space="0" w:color="auto" w:frame="1"/>
          <w:lang w:val="en-US"/>
        </w:rPr>
        <w:br w:type="page"/>
      </w:r>
    </w:p>
    <w:p w:rsidR="00D4052F" w:rsidRPr="00657A93" w:rsidRDefault="00D4052F" w:rsidP="00657A93">
      <w:pPr>
        <w:shd w:val="clear" w:color="auto" w:fill="FFFFFF"/>
        <w:spacing w:after="120" w:line="288" w:lineRule="atLeast"/>
        <w:outlineLvl w:val="3"/>
        <w:rPr>
          <w:rFonts w:eastAsia="Times New Roman"/>
          <w:b/>
          <w:color w:val="000000"/>
          <w:sz w:val="28"/>
          <w:szCs w:val="28"/>
          <w:bdr w:val="none" w:sz="0" w:space="0" w:color="auto" w:frame="1"/>
          <w:lang w:val="en-US"/>
        </w:rPr>
      </w:pPr>
      <w:r w:rsidRPr="00657A93">
        <w:rPr>
          <w:rFonts w:eastAsia="Times New Roman"/>
          <w:b/>
          <w:color w:val="000000"/>
          <w:sz w:val="28"/>
          <w:szCs w:val="28"/>
          <w:bdr w:val="none" w:sz="0" w:space="0" w:color="auto" w:frame="1"/>
          <w:lang w:val="en-US"/>
        </w:rPr>
        <w:lastRenderedPageBreak/>
        <w:t>About the Company:</w:t>
      </w:r>
    </w:p>
    <w:p w:rsidR="00D4052F" w:rsidRPr="00A84AC1" w:rsidRDefault="00D4052F" w:rsidP="00657A93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PJSC “RussNeft” ranks among the top-10 largest oil companies by crude oil production in Russia.</w:t>
      </w:r>
    </w:p>
    <w:p w:rsidR="00D4052F" w:rsidRDefault="00D4052F" w:rsidP="00657A9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C81FB9" w:rsidRPr="00C81FB9" w:rsidRDefault="00C81FB9" w:rsidP="00657A9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C81FB9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RussNeft pays close attention to compliance with environmental 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law</w:t>
      </w:r>
      <w:r w:rsidRPr="00C81FB9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and prevention of the negative impact of production activities on the environment.</w:t>
      </w:r>
    </w:p>
    <w:p w:rsidR="00D4052F" w:rsidRPr="00A84AC1" w:rsidRDefault="00D4052F" w:rsidP="00657A93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The headcount of the Company is around </w:t>
      </w:r>
      <w:r w:rsidR="00C81FB9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9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,000 employees.</w:t>
      </w:r>
    </w:p>
    <w:p w:rsidR="00D4052F" w:rsidRPr="00C81FB9" w:rsidRDefault="00D4052F" w:rsidP="00C81FB9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C81FB9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:rsidR="00D4052F" w:rsidRPr="00C81FB9" w:rsidRDefault="00D4052F" w:rsidP="00C81FB9">
      <w:pPr>
        <w:shd w:val="clear" w:color="auto" w:fill="FFFFFF"/>
        <w:ind w:left="4395"/>
        <w:jc w:val="both"/>
        <w:rPr>
          <w:rFonts w:ascii="Arial" w:eastAsia="Times New Roman" w:hAnsi="Arial" w:cs="Arial"/>
          <w:b/>
          <w:color w:val="000000"/>
          <w:szCs w:val="28"/>
          <w:bdr w:val="none" w:sz="0" w:space="0" w:color="auto" w:frame="1"/>
          <w:lang w:val="en-US"/>
        </w:rPr>
      </w:pPr>
      <w:r w:rsidRPr="00C81FB9">
        <w:rPr>
          <w:rFonts w:ascii="Arial" w:eastAsia="Times New Roman" w:hAnsi="Arial" w:cs="Arial"/>
          <w:b/>
          <w:color w:val="000000"/>
          <w:szCs w:val="28"/>
          <w:bdr w:val="none" w:sz="0" w:space="0" w:color="auto" w:frame="1"/>
          <w:lang w:val="en-US"/>
        </w:rPr>
        <w:t>Press Service of PJSC "RussNeft"</w:t>
      </w:r>
    </w:p>
    <w:p w:rsidR="00D4052F" w:rsidRPr="00C81FB9" w:rsidRDefault="00D4052F" w:rsidP="00C81FB9">
      <w:pPr>
        <w:shd w:val="clear" w:color="auto" w:fill="FFFFFF"/>
        <w:ind w:left="4395"/>
        <w:jc w:val="both"/>
        <w:rPr>
          <w:rFonts w:ascii="Arial" w:eastAsia="Times New Roman" w:hAnsi="Arial" w:cs="Arial"/>
          <w:b/>
          <w:color w:val="000000"/>
          <w:szCs w:val="28"/>
          <w:bdr w:val="none" w:sz="0" w:space="0" w:color="auto" w:frame="1"/>
          <w:lang w:val="en-US"/>
        </w:rPr>
      </w:pPr>
      <w:r w:rsidRPr="00C81FB9">
        <w:rPr>
          <w:rFonts w:ascii="Arial" w:eastAsia="Times New Roman" w:hAnsi="Arial" w:cs="Arial"/>
          <w:b/>
          <w:color w:val="000000"/>
          <w:szCs w:val="28"/>
          <w:bdr w:val="none" w:sz="0" w:space="0" w:color="auto" w:frame="1"/>
          <w:lang w:val="en-US"/>
        </w:rPr>
        <w:t>Phone: (495) 411-63-24</w:t>
      </w:r>
      <w:r w:rsidR="00C81FB9" w:rsidRPr="00C81FB9">
        <w:rPr>
          <w:rFonts w:ascii="Arial" w:eastAsia="Times New Roman" w:hAnsi="Arial" w:cs="Arial"/>
          <w:b/>
          <w:color w:val="000000"/>
          <w:szCs w:val="28"/>
          <w:bdr w:val="none" w:sz="0" w:space="0" w:color="auto" w:frame="1"/>
          <w:lang w:val="en-US"/>
        </w:rPr>
        <w:t xml:space="preserve">, </w:t>
      </w:r>
      <w:r w:rsidRPr="00C81FB9">
        <w:rPr>
          <w:rFonts w:ascii="Arial" w:eastAsia="Times New Roman" w:hAnsi="Arial" w:cs="Arial"/>
          <w:b/>
          <w:color w:val="000000"/>
          <w:szCs w:val="28"/>
          <w:bdr w:val="none" w:sz="0" w:space="0" w:color="auto" w:frame="1"/>
          <w:lang w:val="en-US"/>
        </w:rPr>
        <w:t>Fax: (495) 411-63-19</w:t>
      </w:r>
    </w:p>
    <w:p w:rsidR="00AB236F" w:rsidRPr="00C81FB9" w:rsidRDefault="00D4052F" w:rsidP="00C81FB9">
      <w:pPr>
        <w:shd w:val="clear" w:color="auto" w:fill="FFFFFF"/>
        <w:ind w:left="4395"/>
        <w:jc w:val="both"/>
        <w:rPr>
          <w:rFonts w:ascii="Arial" w:eastAsia="Times New Roman" w:hAnsi="Arial" w:cs="Arial"/>
          <w:b/>
          <w:color w:val="000000"/>
          <w:szCs w:val="28"/>
          <w:bdr w:val="none" w:sz="0" w:space="0" w:color="auto" w:frame="1"/>
          <w:lang w:val="en-US"/>
        </w:rPr>
      </w:pPr>
      <w:r w:rsidRPr="00C81FB9">
        <w:rPr>
          <w:rFonts w:ascii="Arial" w:eastAsia="Times New Roman" w:hAnsi="Arial" w:cs="Arial"/>
          <w:b/>
          <w:color w:val="000000"/>
          <w:szCs w:val="28"/>
          <w:bdr w:val="none" w:sz="0" w:space="0" w:color="auto" w:frame="1"/>
          <w:lang w:val="en-US"/>
        </w:rPr>
        <w:t>E-mail: </w:t>
      </w:r>
      <w:hyperlink r:id="rId6" w:history="1">
        <w:r w:rsidRPr="00C81FB9">
          <w:rPr>
            <w:rFonts w:ascii="Arial" w:eastAsia="Times New Roman" w:hAnsi="Arial" w:cs="Arial"/>
            <w:b/>
            <w:color w:val="000000"/>
            <w:szCs w:val="28"/>
            <w:bdr w:val="none" w:sz="0" w:space="0" w:color="auto" w:frame="1"/>
            <w:lang w:val="en-US"/>
          </w:rPr>
          <w:t>pr@russneft.ru</w:t>
        </w:r>
      </w:hyperlink>
    </w:p>
    <w:p w:rsidR="00194B48" w:rsidRPr="00D4052F" w:rsidRDefault="00194B48" w:rsidP="00657A93">
      <w:pPr>
        <w:rPr>
          <w:lang w:val="en-US"/>
        </w:rPr>
      </w:pPr>
    </w:p>
    <w:sectPr w:rsidR="00194B48" w:rsidRPr="00D4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0741"/>
    <w:rsid w:val="000212AB"/>
    <w:rsid w:val="00021675"/>
    <w:rsid w:val="00021D78"/>
    <w:rsid w:val="00022117"/>
    <w:rsid w:val="000227EC"/>
    <w:rsid w:val="00022AF6"/>
    <w:rsid w:val="00022FE4"/>
    <w:rsid w:val="0002308B"/>
    <w:rsid w:val="000230FB"/>
    <w:rsid w:val="00024AC6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8D1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CE2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088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4DDE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4EF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00C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5A14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859"/>
    <w:rsid w:val="001B0AE8"/>
    <w:rsid w:val="001B1285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D5B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425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460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24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1AD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DD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6402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6B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6F3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5AB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288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494"/>
    <w:rsid w:val="004D0FFD"/>
    <w:rsid w:val="004D11DC"/>
    <w:rsid w:val="004D12A1"/>
    <w:rsid w:val="004D1458"/>
    <w:rsid w:val="004D156B"/>
    <w:rsid w:val="004D16C4"/>
    <w:rsid w:val="004D1AB5"/>
    <w:rsid w:val="004D1C3B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7CC"/>
    <w:rsid w:val="00506841"/>
    <w:rsid w:val="005069FC"/>
    <w:rsid w:val="00506BEC"/>
    <w:rsid w:val="00507591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18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4BFE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0699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7C4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07DD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03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A93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97EED"/>
    <w:rsid w:val="006A017F"/>
    <w:rsid w:val="006A0C1E"/>
    <w:rsid w:val="006A10FB"/>
    <w:rsid w:val="006A177D"/>
    <w:rsid w:val="006A20D8"/>
    <w:rsid w:val="006A2761"/>
    <w:rsid w:val="006A3AFD"/>
    <w:rsid w:val="006A4855"/>
    <w:rsid w:val="006A4B92"/>
    <w:rsid w:val="006A4F90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90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4A45"/>
    <w:rsid w:val="006F50E0"/>
    <w:rsid w:val="006F5819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4D03"/>
    <w:rsid w:val="007053CF"/>
    <w:rsid w:val="00705A8C"/>
    <w:rsid w:val="007063F9"/>
    <w:rsid w:val="00707314"/>
    <w:rsid w:val="007073B3"/>
    <w:rsid w:val="0071060D"/>
    <w:rsid w:val="00710BA9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AE0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B35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85E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4C3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3EC0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25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321F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5FF3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6BB0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0DE"/>
    <w:rsid w:val="00A11BAE"/>
    <w:rsid w:val="00A13B7B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0C9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6CAF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A50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36F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656"/>
    <w:rsid w:val="00AE6CA8"/>
    <w:rsid w:val="00AE6E36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3CF3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45F0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2EDC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47C9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A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31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1FB9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3AFF"/>
    <w:rsid w:val="00C95728"/>
    <w:rsid w:val="00C95E03"/>
    <w:rsid w:val="00C96F84"/>
    <w:rsid w:val="00C976FF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AD6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2F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0A9"/>
    <w:rsid w:val="00DB3161"/>
    <w:rsid w:val="00DB3189"/>
    <w:rsid w:val="00DB3EAB"/>
    <w:rsid w:val="00DB472E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3A13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DF7C84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5DC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6F46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5E3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841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020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75E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26B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167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A7EF9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C6E8"/>
  <w15:chartTrackingRefBased/>
  <w15:docId w15:val="{EC0DC35D-D111-4010-82A9-022BF34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6B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40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cp:lastPrinted>2021-03-09T11:11:00Z</cp:lastPrinted>
  <dcterms:created xsi:type="dcterms:W3CDTF">2021-06-17T08:05:00Z</dcterms:created>
  <dcterms:modified xsi:type="dcterms:W3CDTF">2021-06-17T08:08:00Z</dcterms:modified>
</cp:coreProperties>
</file>